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4"/>
        <w:pBdr/>
        <w:spacing/>
        <w:ind/>
        <w:outlineLvl w:val="0"/>
        <w:rPr/>
      </w:pPr>
      <w:r>
        <w:t xml:space="preserve">TeachCenter #</w:t>
      </w:r>
      <w:r>
        <w:t xml:space="preserve">11: Best-Practice-Beispiel Exam-Printer im TeachCenter. </w:t>
      </w:r>
      <w:r/>
      <w:r>
        <w:t xml:space="preserve">Verwaltung von Prüfungsfragen und Erstellung </w:t>
      </w:r>
      <w:r/>
      <w:r>
        <w:t xml:space="preserve">von Präsenzprüfungen auf Knopfdruck</w:t>
      </w:r>
      <w:r/>
      <w:r/>
      <w:r/>
      <w:r/>
      <w:r/>
    </w:p>
    <w:tbl>
      <w:tblPr>
        <w:tblStyle w:val="788"/>
        <w:tblW w:w="0" w:type="auto"/>
        <w:tblBorders/>
        <w:tblLook w:val="0480" w:firstRow="0" w:lastRow="0" w:firstColumn="1" w:lastColumn="0" w:noHBand="0" w:noVBand="1"/>
      </w:tblPr>
      <w:tblGrid>
        <w:gridCol w:w="4677"/>
        <w:gridCol w:w="4677"/>
      </w:tblGrid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suppressLineNumbers w:val="false"/>
              <w:pBdr/>
              <w:spacing w:after="198" w:afterAutospacing="0" w:before="200" w:beforeAutospacing="0"/>
              <w:ind/>
              <w:outlineLvl w:val="0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Autor:innen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suppressLineNumbers w:val="false"/>
              <w:pBdr/>
              <w:spacing w:after="198" w:afterAutospacing="0" w:before="198" w:beforeAutospacing="0"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Sebastian Fritsche (Institut für Werkstoffkunde, Fügetechnik und </w:t>
            </w:r>
            <w:r/>
            <w:r>
              <w:rPr>
                <w:highlight w:val="none"/>
              </w:rPr>
              <w:t xml:space="preserve">Umformtechnik), Stefan Kollegger (Institut für Maschinenelemente </w:t>
            </w:r>
            <w:r/>
            <w:r>
              <w:rPr>
                <w:highlight w:val="none"/>
              </w:rPr>
              <w:t xml:space="preserve">und Entwicklungsmethodik)</w:t>
            </w:r>
            <w:r/>
            <w:r>
              <w:rPr>
                <w:highlight w:val="none"/>
              </w:rPr>
            </w:r>
            <w:r>
              <w:rPr>
                <w:lang w:val="en-GB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suppressLineNumbers w:val="false"/>
              <w:pBdr/>
              <w:spacing w:after="198" w:afterAutospacing="0" w:before="200" w:beforeAutospacing="0"/>
              <w:ind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Veröffentlichung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auto"/>
              <w:spacing w:after="198" w:afterAutospacing="0" w:before="200" w:beforeAutospacing="0" w:line="276" w:lineRule="auto"/>
              <w:ind/>
              <w:contextualSpacing w:val="false"/>
              <w:jc w:val="left"/>
              <w:rPr/>
            </w:pPr>
            <w:r>
              <w:rPr>
                <w:sz w:val="24"/>
              </w:rPr>
              <w:t xml:space="preserve">Dezember 2023</w:t>
            </w:r>
            <w:r/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suppressLineNumbers w:val="false"/>
              <w:pBdr/>
              <w:spacing w:after="198" w:afterAutospacing="0" w:before="200" w:beforeAutospacing="0"/>
              <w:ind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Lizenz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198" w:afterAutospacing="0" w:before="200" w:beforeAutospacing="0" w:line="276" w:lineRule="auto"/>
              <w:ind w:right="0" w:firstLine="0" w:left="0"/>
              <w:contextualSpacing w:val="false"/>
              <w:jc w:val="left"/>
              <w:rPr/>
            </w:pPr>
            <w:r>
              <w:t xml:space="preserve">Lizenziert unter der </w:t>
            </w:r>
            <w:r>
              <w:rPr>
                <w:highlight w:val="white"/>
              </w:rPr>
            </w:r>
            <w:hyperlink r:id="rId10" w:tooltip="CC BY 4.0 " w:history="1">
              <w:r>
                <w:rPr>
                  <w:rStyle w:val="912"/>
                  <w:highlight w:val="white"/>
                </w:rPr>
                <w:t xml:space="preserve">Creative-Commons-Lizenz CC BY 4.0 International </w:t>
              </w:r>
            </w:hyperlink>
            <w:r>
              <w:rPr>
                <w:highlight w:val="white"/>
              </w:rPr>
              <w:t xml:space="preserve"> </w:t>
            </w:r>
            <w:r/>
          </w:p>
        </w:tc>
      </w:tr>
    </w:tbl>
    <w:p>
      <w:pPr>
        <w:pStyle w:val="756"/>
        <w:pBdr/>
        <w:spacing/>
        <w:ind/>
        <w:rPr>
          <w14:ligatures w14:val="none"/>
        </w:rPr>
      </w:pPr>
      <w:r>
        <w:rPr>
          <w:highlight w:val="none"/>
        </w:rPr>
        <w:t xml:space="preserve">Wie erleichtern das TeachCenter (Exam) im Allgemeinen </w:t>
      </w:r>
      <w:r>
        <w:rPr>
          <w:highlight w:val="none"/>
        </w:rPr>
        <w:t xml:space="preserve">und das neue „Exam Printer“-Tool im Speziellen Ihren </w:t>
      </w:r>
      <w:r>
        <w:t xml:space="preserve">Prüfungserstellungsprozess?</w:t>
      </w:r>
      <w:r/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14:ligatures w14:val="none"/>
        </w:rPr>
      </w:pPr>
      <w:r>
        <w:t xml:space="preserve">Viele Lehrende nutzen bei der Prüfungserstellung und der Verwaltung von Prüfungsfragen </w:t>
      </w:r>
      <w:r>
        <w:t xml:space="preserve">für Präsenzprüfungen Tools wie Microsoft Office. Da fällt es oft schwer, den </w:t>
      </w:r>
      <w:r>
        <w:t xml:space="preserve">Überblick über alle Fragen zu behalten, alle auf dem neuesten Stand zu halten bzw. </w:t>
      </w:r>
      <w:r>
        <w:t xml:space="preserve">neue Varianten abzuleiten. Noch komplizierter wird es, wenn mehrere Personen an der </w:t>
      </w:r>
      <w:r>
        <w:t xml:space="preserve">Prüfungserstellung beteiligt sind.</w:t>
      </w:r>
      <w:r/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highlight w:val="none"/>
          <w14:ligatures w14:val="none"/>
        </w:rPr>
      </w:pPr>
      <w:r>
        <w:t xml:space="preserve">Die Fragensammlung im TeachCenter (Exam) in Kombination mit dem neuen „Exam </w:t>
      </w:r>
      <w:r/>
      <w:r>
        <w:t xml:space="preserve">Printer” löst genau diese Probleme. Prüfungsfragen können im TeachCenter (Exam) </w:t>
      </w:r>
      <w:r/>
      <w:r>
        <w:rPr>
          <w14:ligatures w14:val="none"/>
        </w:rPr>
      </w:r>
      <w:r>
        <w:t xml:space="preserve">einfach von allen berechtigten Personen erstellt, editiert und verwaltet werden.</w:t>
      </w:r>
      <w:r/>
      <w:r>
        <w:rPr>
          <w14:ligatures w14:val="none"/>
        </w:rPr>
      </w:r>
      <w:r>
        <w:rPr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Mit dem „Exam Printer“ können dann aus bestehenden </w:t>
      </w:r>
      <w:r/>
      <w:r>
        <w:rPr>
          <w:highlight w:val="none"/>
          <w14:ligatures w14:val="none"/>
        </w:rPr>
        <w:t xml:space="preserve">Fragensammlungen Präsenzprüfungsbögen generiert und </w:t>
      </w:r>
      <w:r/>
      <w:r>
        <w:rPr>
          <w:highlight w:val="none"/>
          <w14:ligatures w14:val="none"/>
        </w:rPr>
      </w:r>
      <w:r>
        <w:rPr>
          <w:highlight w:val="none"/>
          <w14:ligatures w14:val="none"/>
        </w:rPr>
        <w:t xml:space="preserve">als PDF exportiert werden.</w:t>
      </w:r>
      <w:r/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Die Nutzung der Fragensammlung im TeachCenter (Exam) bietet folgende Vorteile:</w:t>
      </w:r>
      <w:r/>
    </w:p>
    <w:p>
      <w:pPr>
        <w:pStyle w:val="934"/>
        <w:numPr>
          <w:ilvl w:val="0"/>
          <w:numId w:val="45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Gewohnte TeachCenter-Umgebung zur Fragenerstellung und Verwaltung</w:t>
      </w:r>
      <w:r/>
    </w:p>
    <w:p>
      <w:pPr>
        <w:pStyle w:val="934"/>
        <w:numPr>
          <w:ilvl w:val="0"/>
          <w:numId w:val="45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Datensicherheit und Datenschutz im Bezug auf die Fragensammlung</w:t>
      </w:r>
      <w:r/>
    </w:p>
    <w:p>
      <w:pPr>
        <w:pStyle w:val="934"/>
        <w:numPr>
          <w:ilvl w:val="0"/>
          <w:numId w:val="45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Zugriffsrechte auf die Fragensammlung gezielt vergeben</w:t>
      </w:r>
      <w:r/>
    </w:p>
    <w:p>
      <w:pPr>
        <w:pStyle w:val="934"/>
        <w:numPr>
          <w:ilvl w:val="0"/>
          <w:numId w:val="45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Nutzung von bestehenden Fragensammlungen (auch von Online-Prüfungen)</w:t>
      </w:r>
      <w:r/>
    </w:p>
    <w:p>
      <w:pPr>
        <w:pStyle w:val="934"/>
        <w:numPr>
          <w:ilvl w:val="0"/>
          <w:numId w:val="45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Nutzung verschiedenster Fragetypen (Freitext, Multiple Choice, parametrisierte</w:t>
      </w:r>
      <w:r/>
    </w:p>
    <w:p>
      <w:pPr>
        <w:pStyle w:val="934"/>
        <w:numPr>
          <w:ilvl w:val="0"/>
          <w:numId w:val="45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Berechnung etc.)</w:t>
      </w:r>
      <w:r/>
    </w:p>
    <w:p>
      <w:pPr>
        <w:pStyle w:val="934"/>
        <w:numPr>
          <w:ilvl w:val="0"/>
          <w:numId w:val="45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Strukturierte Fragensammlung (Kategorien, Tags)</w:t>
      </w:r>
      <w:r/>
    </w:p>
    <w:p>
      <w:pPr>
        <w:pStyle w:val="934"/>
        <w:numPr>
          <w:ilvl w:val="0"/>
          <w:numId w:val="45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Versionierung der Fragen und Fragestatistiken zur kontinuierlichen</w:t>
      </w:r>
      <w:r/>
    </w:p>
    <w:p>
      <w:pPr>
        <w:pStyle w:val="934"/>
        <w:numPr>
          <w:ilvl w:val="0"/>
          <w:numId w:val="45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Verbesserung der Qualität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Durch den Einsatz des „Exam Printer”-Tools ergeben sich weitere Vorteile:</w:t>
      </w:r>
      <w:r/>
    </w:p>
    <w:p>
      <w:pPr>
        <w:pStyle w:val="934"/>
        <w:numPr>
          <w:ilvl w:val="0"/>
          <w:numId w:val="4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Nutzen der TeachCenter-Fragensammlung auch für Präsenzprüfungen</w:t>
      </w:r>
      <w:r/>
    </w:p>
    <w:p>
      <w:pPr>
        <w:pStyle w:val="934"/>
        <w:numPr>
          <w:ilvl w:val="0"/>
          <w:numId w:val="4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Prüfung einmalig konfigurieren und auf Knopfdruck</w:t>
      </w:r>
      <w:r/>
    </w:p>
    <w:p>
      <w:pPr>
        <w:pStyle w:val="934"/>
        <w:numPr>
          <w:ilvl w:val="0"/>
          <w:numId w:val="4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Präsenzprüfungsbögen mit Zufallsfragen generieren</w:t>
      </w:r>
      <w:r/>
    </w:p>
    <w:p>
      <w:pPr>
        <w:pStyle w:val="934"/>
        <w:numPr>
          <w:ilvl w:val="0"/>
          <w:numId w:val="4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Hinterlegen und Drucken von Musterlösungen</w:t>
      </w:r>
      <w:r/>
    </w:p>
    <w:p>
      <w:pPr>
        <w:pStyle w:val="934"/>
        <w:numPr>
          <w:ilvl w:val="0"/>
          <w:numId w:val="4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Individuelle Gestaltung des Prüfungsbogens</w:t>
      </w:r>
      <w:r/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Das neue Feature ist automatisch für alle TeachCenter-</w:t>
      </w:r>
      <w:r/>
      <w:r>
        <w:rPr>
          <w:highlight w:val="none"/>
          <w14:ligatures w14:val="none"/>
        </w:rPr>
        <w:t xml:space="preserve">(Exam-)Kurse freigeschaltet.</w:t>
      </w:r>
      <w:r/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Eine Schritt-für-Schritt-</w:t>
      </w:r>
      <w:r>
        <w:rPr>
          <w:highlight w:val="none"/>
          <w14:ligatures w14:val="none"/>
        </w:rPr>
        <w:t xml:space="preserve">Anleitung für den Exam </w:t>
      </w:r>
      <w:r>
        <w:rPr>
          <w:highlight w:val="none"/>
          <w14:ligatures w14:val="none"/>
        </w:rPr>
        <w:t xml:space="preserve">Printer finden Sie auf </w:t>
      </w:r>
      <w:r>
        <w:rPr>
          <w:highlight w:val="none"/>
          <w14:ligatures w14:val="none"/>
        </w:rPr>
        <w:t xml:space="preserve">der </w:t>
      </w:r>
      <w:hyperlink r:id="rId11" w:tooltip="Anleitung zum Exam Printer" w:history="1">
        <w:r>
          <w:rPr>
            <w:rStyle w:val="912"/>
            <w:highlight w:val="none"/>
            <w14:ligatures w14:val="none"/>
          </w:rPr>
          <w:t xml:space="preserve">TELucation-Website</w:t>
        </w:r>
      </w:hyperlink>
      <w:r>
        <w:rPr>
          <w:highlight w:val="none"/>
          <w14:ligatures w14:val="none"/>
        </w:rPr>
        <w:t xml:space="preserve">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756"/>
        <w:pBdr/>
        <w:spacing/>
        <w:ind/>
        <w:rPr>
          <w:highlight w:val="none"/>
        </w:rPr>
      </w:pPr>
      <w:r>
        <w:rPr>
          <w:highlight w:val="none"/>
        </w:rPr>
        <w:t xml:space="preserve">Erstellung und Verwaltung von Prüfungsfragen im </w:t>
      </w:r>
      <w:r/>
      <w:r>
        <w:rPr>
          <w:highlight w:val="none"/>
        </w:rPr>
        <w:t xml:space="preserve">TeachCenter (Exam)</w:t>
      </w:r>
      <w:r/>
      <w:r>
        <w:rPr>
          <w:highlight w:val="none"/>
        </w:rPr>
      </w:r>
      <w:r>
        <w:rPr>
          <w14:ligatures w14:val="none"/>
        </w:rPr>
      </w:r>
      <w:r>
        <w:rPr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98" w:before="0" w:line="276" w:lineRule="auto"/>
        <w:ind w:right="0" w:firstLine="0" w:left="0"/>
        <w:contextualSpacing w:val="false"/>
        <w:jc w:val="left"/>
        <w:rPr/>
      </w:pPr>
      <w:r>
        <w:t xml:space="preserve">Die Erstellung und Verwaltung von </w:t>
      </w:r>
      <w:r/>
      <w:r>
        <w:t xml:space="preserve">Prüfungsfragen erfolgt direkt in der </w:t>
      </w:r>
      <w:r/>
      <w:r/>
      <w:r>
        <w:t xml:space="preserve">Fragensammlung im TeachCenter (Exam). </w:t>
      </w:r>
      <w:r/>
      <w:r/>
      <w:r>
        <w:t xml:space="preserve">Bei jeder Frage kann im Feld „Allgemeines </w:t>
      </w:r>
      <w:r/>
      <w:r/>
      <w:r>
        <w:t xml:space="preserve">Feedback“ oder „Informationen zur </w:t>
      </w:r>
      <w:r/>
      <w:r/>
      <w:r>
        <w:t xml:space="preserve">Bewertung“ eine Musterlösung hinterlegt </w:t>
      </w:r>
      <w:r/>
      <w:r/>
      <w:r>
        <w:t xml:space="preserve">werden, wenn man später im „Exam </w:t>
      </w:r>
      <w:r/>
      <w:r/>
      <w:r>
        <w:t xml:space="preserve">Printer” diese Musterlösung als Vorlage </w:t>
      </w:r>
      <w:r/>
      <w:r/>
      <w:r>
        <w:t xml:space="preserve">zur Bewertung drucken möchte.</w:t>
      </w:r>
      <w:r/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98" w:before="0" w:line="276" w:lineRule="auto"/>
        <w:ind w:right="0" w:firstLine="0" w:left="0"/>
        <w:contextualSpacing w:val="false"/>
        <w:jc w:val="left"/>
        <w:rPr>
          <w:highlight w:val="none"/>
        </w:rPr>
      </w:pPr>
      <w:r>
        <w:t xml:space="preserve">Auch wenn man später den </w:t>
      </w:r>
      <w:r/>
      <w:r>
        <w:t xml:space="preserve">Prüfungsbogen für eine Präsenzprüfung </w:t>
      </w:r>
      <w:r/>
      <w:r>
        <w:t xml:space="preserve">drucken möchte, wird zuerst im TC- </w:t>
      </w:r>
      <w:r/>
      <w:r>
        <w:t xml:space="preserve">(Exam-)Kurs eine Test-Aktivität erstellt. </w:t>
      </w:r>
      <w:r/>
      <w:r/>
      <w:r/>
      <w:r/>
      <w:r>
        <w:t xml:space="preserve">Wie bei Online-Prüfungen wird auch bei </w:t>
      </w:r>
      <w:r/>
      <w:r>
        <w:t xml:space="preserve">späterer Nutzung des Exam Printers die </w:t>
      </w:r>
      <w:r>
        <w:t xml:space="preserve">Gliederung in verschiedene Abschnitte </w:t>
      </w:r>
      <w:r/>
      <w:r>
        <w:t xml:space="preserve">und Seiten vorgenommen und jedem </w:t>
      </w:r>
      <w:r>
        <w:t xml:space="preserve">Abschnitt beliebig viele (Zufalls-)Fragen </w:t>
      </w:r>
      <w:r/>
      <w:r/>
      <w:r>
        <w:t xml:space="preserve">zugeordnet (Abb. 1).</w:t>
      </w:r>
      <w:r/>
      <w:r/>
      <w:r>
        <w:rPr>
          <w14:ligatures w14:val="none"/>
        </w:rPr>
      </w:r>
      <w:r/>
      <w:r/>
      <w:r/>
      <w:r/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98" w:before="0" w:line="276" w:lineRule="auto"/>
        <w:ind w:right="0" w:firstLine="0" w:left="0"/>
        <w:contextualSpacing w:val="false"/>
        <w:jc w:val="left"/>
        <w:rPr/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129521" cy="4952460"/>
                <wp:effectExtent l="0" t="0" r="0" b="0"/>
                <wp:docPr id="1" name="" title="Screenshot eines Tests im TeachCenter mit Platzhalter für Zufallsfr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1671928" name="" title="Screenshot eines Tests im TeachCenter mit Platzhalter für Zufallsfragen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4129521" cy="4952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25.16pt;height:389.96pt;mso-wrap-distance-left:0.00pt;mso-wrap-distance-top:0.00pt;mso-wrap-distance-right:0.00pt;mso-wrap-distance-bottom:0.00pt;rotation:0;z-index:1;" stroked="false">
                <v:imagedata r:id="rId12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756"/>
        <w:pBdr/>
        <w:spacing/>
        <w:ind/>
        <w:rPr/>
      </w:pPr>
      <w:r>
        <w:t xml:space="preserve">Präsenzprüfung auf </w:t>
      </w:r>
      <w:r/>
      <w:r>
        <w:t xml:space="preserve">Knopfdruck mit dem </w:t>
      </w:r>
      <w:r/>
      <w:r/>
      <w:r>
        <w:t xml:space="preserve">„Exam Printer”</w:t>
      </w:r>
      <w:r/>
      <w:r/>
      <w:r>
        <w:rPr>
          <w14:ligatures w14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/>
      </w:pPr>
      <w:r>
        <w:t xml:space="preserve">Nach der Erstellung der eigentlichen </w:t>
      </w:r>
      <w:r/>
      <w:r>
        <w:t xml:space="preserve">Prüfung müssen im „Exam Printer” </w:t>
      </w:r>
      <w:r/>
      <w:r/>
      <w:r>
        <w:t xml:space="preserve">die PDF-Exporteinstellungen </w:t>
      </w:r>
      <w:r/>
      <w:r/>
      <w:r>
        <w:t xml:space="preserve">vorgenommen werden. Zum Beispiel </w:t>
      </w:r>
      <w:r/>
      <w:r/>
      <w:r>
        <w:t xml:space="preserve">kann hier das Deckblatt bearbeitet </w:t>
      </w:r>
      <w:r/>
      <w:r/>
      <w:r>
        <w:t xml:space="preserve">und Formatierungseinstellungen für </w:t>
      </w:r>
      <w:r/>
      <w:r/>
      <w:r>
        <w:t xml:space="preserve">Fragen festgelegt werden. Ist alles </w:t>
      </w:r>
      <w:r/>
      <w:r/>
      <w:r>
        <w:t xml:space="preserve">konfiguriert, kann mit einem Klick eine </w:t>
      </w:r>
      <w:r/>
      <w:r/>
      <w:r>
        <w:t xml:space="preserve">Präsenzprüfung generiert werden.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highlight w:val="none"/>
        </w:rPr>
      </w:pPr>
      <w:r>
        <w:t xml:space="preserve">Der „Exam Printer” erstellt eine</w:t>
      </w:r>
      <w:r/>
      <w:r>
        <w:t xml:space="preserve"> </w:t>
      </w:r>
      <w:r>
        <w:rPr>
          <w14:ligatures w14:val="none"/>
        </w:rPr>
      </w:r>
      <w:r>
        <w:t xml:space="preserve">Prüfungsvorschau, in der nun konkrete Fragen aus der Fragensammlung statt Platzhalter </w:t>
      </w:r>
      <w:r/>
      <w:r>
        <w:t xml:space="preserve">für Zufallsfragen enthalten sind (Abb. 2). Ist man mit der Auswahl nicht zufrieden, kann </w:t>
      </w:r>
      <w:r/>
      <w:r/>
      <w:r>
        <w:t xml:space="preserve">man Fragen austauschen, löschen oder neue Fragen hinzufügen. Abschließend kann der </w:t>
      </w:r>
      <w:r/>
      <w:r/>
      <w:r>
        <w:t xml:space="preserve">Prüfungsbogen sowie die Musterlösung als PDF exportiert werden (Abb. 3).</w:t>
      </w:r>
      <w:r/>
      <w:r/>
      <w:r/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477722" cy="3876135"/>
                <wp:effectExtent l="0" t="0" r="0" b="0"/>
                <wp:docPr id="2" name="" title="Screenshot der Vorschau, Zufallsfragen durch spezifische Fragen ersetz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8463168" name="" title="Screenshot der Vorschau, Zufallsfragen durch spezifische Fragen ersetzt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4477722" cy="3876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352.58pt;height:305.21pt;mso-wrap-distance-left:0.00pt;mso-wrap-distance-top:0.00pt;mso-wrap-distance-right:0.00pt;mso-wrap-distance-bottom:0.00pt;rotation:0;z-index:1;" stroked="false">
                <v:imagedata r:id="rId13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/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252521"/>
                <wp:effectExtent l="0" t="0" r="0" b="0"/>
                <wp:docPr id="3" name="" title="Schematische Darstellung: vom Online-Test zum Prüfungsbogen als PDF mit Deckblat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550259" name="" title="Schematische Darstellung: vom Online-Test zum Prüfungsbogen als PDF mit Deckblatt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rot="0" flipH="0" flipV="0">
                          <a:off x="0" y="0"/>
                          <a:ext cx="5940424" cy="2252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467.75pt;height:177.36pt;mso-wrap-distance-left:0.00pt;mso-wrap-distance-top:0.00pt;mso-wrap-distance-right:0.00pt;mso-wrap-distance-bottom:0.00pt;rotation:0;z-index:1;" stroked="false">
                <v:imagedata r:id="rId14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75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/>
      </w:pPr>
      <w:r>
        <w:rPr>
          <w:rStyle w:val="757"/>
        </w:rPr>
        <w:t xml:space="preserve">Prüfungskorrektur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/>
      </w:pPr>
      <w:r>
        <w:t xml:space="preserve">Die Korrektur der Prüfung erfolgt auf Papier. Die Punkte können manuell im TeachCenter (Exam) </w:t>
      </w:r>
      <w:r/>
      <w:r>
        <w:t xml:space="preserve">nachgetragen werden, oder die PDF-Prüfungsbögen können auch als Vorlage für Prüfungen in </w:t>
      </w:r>
      <w:r/>
      <w:r/>
      <w:r>
        <w:t xml:space="preserve">anderen Systemen verwendet werden.</w:t>
      </w:r>
      <w:r/>
      <w:r/>
      <w:r>
        <w:rPr>
          <w:highlight w:val="none"/>
        </w:rPr>
      </w:r>
      <w:r/>
    </w:p>
    <w:p>
      <w:pPr>
        <w:pStyle w:val="756"/>
        <w:pBdr/>
        <w:spacing/>
        <w:ind/>
        <w:rPr/>
      </w:pPr>
      <w:r>
        <w:t xml:space="preserve">Tipps und Tricks aus der Praxis</w:t>
      </w:r>
      <w:r/>
    </w:p>
    <w:p>
      <w:pPr>
        <w:pBdr/>
        <w:spacing/>
        <w:ind/>
        <w:rPr/>
      </w:pPr>
      <w:r>
        <w:t xml:space="preserve">Das Tool „Exam Printer” wurde von uns für die Vorlesungsprüfungen Werkstoffkunde und </w:t>
      </w:r>
      <w:r/>
      <w:r>
        <w:t xml:space="preserve">Maschinenelemente I &amp; II genutzt. Folgendes hat sich dabei für die Erstellung von Prüfungsfragen </w:t>
      </w:r>
      <w:r/>
      <w:r/>
      <w:r>
        <w:t xml:space="preserve">bewährt:</w:t>
      </w:r>
      <w:r/>
      <w:r/>
    </w:p>
    <w:p>
      <w:pPr>
        <w:pStyle w:val="934"/>
        <w:numPr>
          <w:ilvl w:val="0"/>
          <w:numId w:val="47"/>
        </w:numPr>
        <w:pBdr/>
        <w:spacing/>
        <w:ind/>
        <w:rPr/>
      </w:pPr>
      <w:r>
        <w:t xml:space="preserve">Gliederung der Fragensammlung in Kategorien und Unterkategorien: </w:t>
      </w:r>
      <w:r/>
      <w:r>
        <w:t xml:space="preserve">Macht die Fragensammlung übersichtlich und ermöglicht es, für den Test Zufallsfragen </w:t>
      </w:r>
      <w:r/>
      <w:r/>
      <w:r>
        <w:t xml:space="preserve">spezifischer auszuwählen.</w:t>
      </w:r>
      <w:r/>
      <w:r/>
    </w:p>
    <w:p>
      <w:pPr>
        <w:pStyle w:val="934"/>
        <w:numPr>
          <w:ilvl w:val="0"/>
          <w:numId w:val="47"/>
        </w:numPr>
        <w:pBdr/>
        <w:spacing/>
        <w:ind/>
        <w:rPr/>
      </w:pPr>
      <w:r>
        <w:t xml:space="preserve">Musterlösung definieren: k</w:t>
      </w:r>
      <w:r/>
      <w:r>
        <w:t xml:space="preserve">ann später gedruckt werden.</w:t>
      </w:r>
      <w:r/>
      <w:r/>
    </w:p>
    <w:p>
      <w:pPr>
        <w:pStyle w:val="934"/>
        <w:numPr>
          <w:ilvl w:val="0"/>
          <w:numId w:val="47"/>
        </w:numPr>
        <w:pBdr/>
        <w:spacing/>
        <w:ind/>
        <w:rPr/>
      </w:pPr>
      <w:r>
        <w:t xml:space="preserve">Bilderskalierung in Frage und Lösung: </w:t>
      </w:r>
      <w:r>
        <w:t xml:space="preserve">Bildgröße sollte immer in %-Seitenbreite definiert werden.</w:t>
      </w:r>
      <w:r/>
      <w:r/>
    </w:p>
    <w:p>
      <w:pPr>
        <w:pStyle w:val="934"/>
        <w:numPr>
          <w:ilvl w:val="0"/>
          <w:numId w:val="47"/>
        </w:numPr>
        <w:pBdr/>
        <w:spacing/>
        <w:ind/>
        <w:rPr/>
      </w:pPr>
      <w:r>
        <w:t xml:space="preserve">Verwendung von Tags: </w:t>
      </w:r>
      <w:r>
        <w:t xml:space="preserve">Wir strukturieren unsere Fragensammlung mit Tags, z. B. answertime:x. Das x </w:t>
      </w:r>
      <w:r/>
      <w:r/>
      <w:r>
        <w:t xml:space="preserve">steht für die Beantwortungszeit in Minuten. Der „Exam Printer” kann daraus eine </w:t>
      </w:r>
      <w:r/>
      <w:r/>
      <w:r>
        <w:t xml:space="preserve">Gesamtprüfungszeit berechnen. Weitere mögliche Tags: Schwierigkeit der Frage </w:t>
      </w:r>
      <w:r/>
      <w:r/>
      <w:r>
        <w:t xml:space="preserve">(S:1-leicht, S:2-mittel, S:3-schwer) oder Lernziel-Level (LZL:1-wissen, LZL:2-verstehen, </w:t>
      </w:r>
      <w:r/>
      <w:r/>
      <w:r>
        <w:t xml:space="preserve">LZL:3-anwenden, LZL:4-problemlösen).</w:t>
      </w:r>
      <w:r/>
      <w:r/>
    </w:p>
    <w:p>
      <w:pPr>
        <w:pBdr/>
        <w:spacing/>
        <w:ind/>
        <w:rPr/>
      </w:pPr>
      <w:r>
        <w:t xml:space="preserve">Tipps für das Generieren einer PDF mit dem „Exam Printer”:</w:t>
      </w:r>
      <w:r/>
    </w:p>
    <w:p>
      <w:pPr>
        <w:pStyle w:val="934"/>
        <w:numPr>
          <w:ilvl w:val="0"/>
          <w:numId w:val="48"/>
        </w:numPr>
        <w:pBdr/>
        <w:spacing/>
        <w:ind/>
        <w:rPr/>
      </w:pPr>
      <w:r>
        <w:t xml:space="preserve">Copy / Paste: Beim Kopieren eines PDFs aus bestehenden Dokumenten empfehlen </w:t>
      </w:r>
      <w:r/>
      <w:r>
        <w:t xml:space="preserve">wir, den Text unformatiert zu kopieren, da es sonst zu Anzeigefehlern kommen kann.</w:t>
      </w:r>
      <w:r/>
      <w:r/>
    </w:p>
    <w:p>
      <w:pPr>
        <w:pStyle w:val="934"/>
        <w:numPr>
          <w:ilvl w:val="0"/>
          <w:numId w:val="48"/>
        </w:numPr>
        <w:pBdr/>
        <w:spacing/>
        <w:ind/>
        <w:rPr/>
      </w:pPr>
      <w:r>
        <w:t xml:space="preserve">Individuelles Deckblatt: Unser Template enthält z. B. den Notenschlüssel, der im </w:t>
      </w:r>
      <w:r/>
      <w:r>
        <w:t xml:space="preserve">TeachCenter-Kurs hinterlegt ist.</w:t>
      </w:r>
      <w:r/>
      <w:r/>
    </w:p>
    <w:p>
      <w:pPr>
        <w:pStyle w:val="934"/>
        <w:numPr>
          <w:ilvl w:val="0"/>
          <w:numId w:val="48"/>
        </w:numPr>
        <w:pBdr/>
        <w:spacing/>
        <w:ind/>
        <w:rPr/>
      </w:pPr>
      <w:r>
        <w:t xml:space="preserve">Kopfzeile mit Infobox: In Maschinenelemente I &amp; II VO wird jeder Abschnitt von </w:t>
      </w:r>
      <w:r/>
      <w:r>
        <w:t xml:space="preserve">einer anderen Person beurteilt. Deshalb haben wir auf jeder Seite eine Kopfzeile für </w:t>
      </w:r>
      <w:r/>
      <w:r/>
      <w:r>
        <w:t xml:space="preserve">Namen und Matrikelnummer eingefügt. So kann man alle abgegebenen </w:t>
      </w:r>
      <w:r/>
      <w:r/>
      <w:r>
        <w:t xml:space="preserve">Seiten jederzeit zuordnen.</w:t>
      </w:r>
      <w:r/>
      <w:r/>
    </w:p>
    <w:p>
      <w:pPr>
        <w:pStyle w:val="756"/>
        <w:pBdr/>
        <w:spacing/>
        <w:ind/>
        <w:rPr/>
      </w:pPr>
      <w:r>
        <w:t xml:space="preserve">Kontakt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/>
      </w:pPr>
      <w:r>
        <w:t xml:space="preserve">Bei Fragen zum „Exam Printer” </w:t>
      </w:r>
      <w:r>
        <w:t xml:space="preserve">kontaktieren Sie den TeachCenter-Support: </w:t>
      </w:r>
      <w:hyperlink r:id="rId15" w:tooltip="mailto:tc@tugraz.at" w:history="1">
        <w:r>
          <w:rPr>
            <w:rStyle w:val="912"/>
          </w:rPr>
          <w:t xml:space="preserve">tc@tugraz.at</w:t>
        </w:r>
        <w:r>
          <w:rPr>
            <w:rStyle w:val="912"/>
          </w:rPr>
        </w:r>
        <w:r>
          <w:rPr>
            <w:rStyle w:val="912"/>
          </w:rPr>
        </w:r>
        <w:r>
          <w:rPr>
            <w:rStyle w:val="912"/>
            <w14:ligatures w14:val="none"/>
          </w:rPr>
        </w:r>
        <w:r>
          <w:rPr>
            <w:rStyle w:val="912"/>
          </w:rPr>
        </w:r>
      </w:hyperlink>
      <w:r/>
      <w:r/>
    </w:p>
    <w:p>
      <w:pPr>
        <w:pStyle w:val="756"/>
        <w:pBdr/>
        <w:spacing/>
        <w:ind/>
        <w:rPr>
          <w14:ligatures w14:val="none"/>
        </w:rPr>
      </w:pPr>
      <w:r>
        <w:rPr>
          <w:highlight w:val="none"/>
        </w:rPr>
        <w:t xml:space="preserve">Sticker zum Beitrag</w:t>
      </w:r>
      <w:r>
        <w:rPr>
          <w:highlight w:val="none"/>
        </w:rPr>
      </w:r>
      <w:r>
        <w:rPr>
          <w14:ligatures w14:val="none"/>
        </w:rPr>
      </w:r>
    </w:p>
    <w:p>
      <w:pPr>
        <w:pBdr/>
        <w:spacing/>
        <w:ind/>
        <w:rPr/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797640" cy="2281154"/>
                <wp:effectExtent l="0" t="0" r="0" b="0"/>
                <wp:docPr id="4" name="" title="Liniengrafik, die den Weg von der Erstellung eines Online-Tests bis zum gedruckten Testbogen darstell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7559383" name="" title="Liniengrafik, die den Weg von der Erstellung eines Online-Tests bis zum gedruckten Testbogen darstellt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 rot="0" flipH="0" flipV="0">
                          <a:off x="0" y="0"/>
                          <a:ext cx="3797640" cy="22811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299.03pt;height:179.62pt;mso-wrap-distance-left:0.00pt;mso-wrap-distance-top:0.00pt;mso-wrap-distance-right:0.00pt;mso-wrap-distance-bottom:0.00pt;rotation:0;z-index:1;" stroked="false">
                <v:imagedata r:id="rId16" o:title=""/>
                <o:lock v:ext="edit" rotation="t"/>
              </v:shape>
            </w:pict>
          </mc:Fallback>
        </mc:AlternateContent>
      </w:r>
      <w:r/>
      <w:r/>
    </w:p>
    <w:sectPr>
      <w:footerReference w:type="default" r:id="rId9"/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57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29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01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73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45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17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489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61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33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575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295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015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735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455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175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4895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615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335"/>
      </w:pPr>
      <w:rPr>
        <w:rFonts w:hint="default" w:ascii="Symbol" w:hAnsi="Symbol" w:eastAsia="Symbol" w:cs="Symbol"/>
      </w:rPr>
      <w:start w:val="1"/>
      <w:suff w:val="space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575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295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015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735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455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175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4895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615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335"/>
      </w:pPr>
      <w:rPr>
        <w:rFonts w:hint="default" w:ascii="Symbol" w:hAnsi="Symbol" w:eastAsia="Symbol" w:cs="Symbol"/>
      </w:rPr>
      <w:start w:val="1"/>
      <w:suff w:val="space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57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29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01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73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45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17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489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61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33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57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29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01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73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45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17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489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61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33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">
    <w:lvl w:ilvl="0">
      <w:isLgl w:val="false"/>
      <w:lvlJc w:val="right"/>
      <w:lvlText w:val="%1."/>
      <w:numFmt w:val="decimal"/>
      <w:pPr>
        <w:pBdr/>
        <w:spacing/>
        <w:ind w:hanging="360" w:left="442"/>
      </w:pPr>
      <w:rPr/>
      <w:start w:val="1"/>
      <w:suff w:val="space"/>
    </w:lvl>
    <w:lvl w:ilvl="1">
      <w:isLgl w:val="false"/>
      <w:lvlJc w:val="right"/>
      <w:lvlText w:val="%2."/>
      <w:numFmt w:val="decimal"/>
      <w:pPr>
        <w:pBdr/>
        <w:spacing/>
        <w:ind w:hanging="360" w:left="1162"/>
      </w:pPr>
      <w:rPr/>
      <w:start w:val="1"/>
      <w:suff w:val="space"/>
    </w:lvl>
    <w:lvl w:ilvl="2">
      <w:isLgl w:val="false"/>
      <w:lvlJc w:val="right"/>
      <w:lvlText w:val="%3."/>
      <w:numFmt w:val="decimal"/>
      <w:pPr>
        <w:pBdr/>
        <w:spacing/>
        <w:ind w:hanging="180" w:left="1882"/>
      </w:pPr>
      <w:rPr/>
      <w:start w:val="1"/>
      <w:suff w:val="space"/>
    </w:lvl>
    <w:lvl w:ilvl="3">
      <w:isLgl w:val="false"/>
      <w:lvlJc w:val="right"/>
      <w:lvlText w:val="%4."/>
      <w:numFmt w:val="decimal"/>
      <w:pPr>
        <w:pBdr/>
        <w:spacing/>
        <w:ind w:hanging="360" w:left="2602"/>
      </w:pPr>
      <w:rPr/>
      <w:start w:val="1"/>
      <w:suff w:val="space"/>
    </w:lvl>
    <w:lvl w:ilvl="4">
      <w:isLgl w:val="false"/>
      <w:lvlJc w:val="right"/>
      <w:lvlText w:val="%5."/>
      <w:numFmt w:val="decimal"/>
      <w:pPr>
        <w:pBdr/>
        <w:spacing/>
        <w:ind w:hanging="360" w:left="3322"/>
      </w:pPr>
      <w:rPr/>
      <w:start w:val="1"/>
      <w:suff w:val="space"/>
    </w:lvl>
    <w:lvl w:ilvl="5">
      <w:isLgl w:val="false"/>
      <w:lvlJc w:val="right"/>
      <w:lvlText w:val="%6."/>
      <w:numFmt w:val="decimal"/>
      <w:pPr>
        <w:pBdr/>
        <w:spacing/>
        <w:ind w:hanging="180" w:left="4042"/>
      </w:pPr>
      <w:rPr/>
      <w:start w:val="1"/>
      <w:suff w:val="space"/>
    </w:lvl>
    <w:lvl w:ilvl="6">
      <w:isLgl w:val="false"/>
      <w:lvlJc w:val="right"/>
      <w:lvlText w:val="%7."/>
      <w:numFmt w:val="decimal"/>
      <w:pPr>
        <w:pBdr/>
        <w:spacing/>
        <w:ind w:hanging="360" w:left="4762"/>
      </w:pPr>
      <w:rPr/>
      <w:start w:val="1"/>
      <w:suff w:val="space"/>
    </w:lvl>
    <w:lvl w:ilvl="7">
      <w:isLgl w:val="false"/>
      <w:lvlJc w:val="right"/>
      <w:lvlText w:val="%8."/>
      <w:numFmt w:val="decimal"/>
      <w:pPr>
        <w:pBdr/>
        <w:spacing/>
        <w:ind w:hanging="360" w:left="5482"/>
      </w:pPr>
      <w:rPr/>
      <w:start w:val="1"/>
      <w:suff w:val="space"/>
    </w:lvl>
    <w:lvl w:ilvl="8">
      <w:isLgl w:val="false"/>
      <w:lvlJc w:val="right"/>
      <w:lvlText w:val="%9."/>
      <w:numFmt w:val="decimal"/>
      <w:pPr>
        <w:pBdr/>
        <w:spacing/>
        <w:ind w:hanging="180" w:left="6202"/>
      </w:pPr>
      <w:rPr/>
      <w:start w:val="1"/>
      <w:suff w:val="space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space"/>
    </w:lvl>
  </w:abstractNum>
  <w:abstractNum w:abstractNumId="14">
    <w:lvl w:ilvl="0">
      <w:isLgl w:val="false"/>
      <w:lvlJc w:val="left"/>
      <w:lvlText w:val="%1)"/>
      <w:numFmt w:val="decimal"/>
      <w:pPr>
        <w:pBdr/>
        <w:spacing/>
        <w:ind w:hanging="360" w:left="360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360" w:left="720"/>
      </w:pPr>
      <w:rPr/>
      <w:start w:val="1"/>
      <w:suff w:val="space"/>
    </w:lvl>
    <w:lvl w:ilvl="2">
      <w:isLgl w:val="false"/>
      <w:lvlJc w:val="left"/>
      <w:lvlText w:val="%3)"/>
      <w:numFmt w:val="lowerRoman"/>
      <w:pPr>
        <w:pBdr/>
        <w:spacing/>
        <w:ind w:hanging="360" w:left="1080"/>
      </w:pPr>
      <w:rPr/>
      <w:start w:val="1"/>
      <w:suff w:val="space"/>
    </w:lvl>
    <w:lvl w:ilvl="3">
      <w:isLgl w:val="false"/>
      <w:lvlJc w:val="left"/>
      <w:lvlText w:val="%4)"/>
      <w:numFmt w:val="decimal"/>
      <w:pPr>
        <w:pBdr/>
        <w:spacing/>
        <w:ind w:hanging="360" w:left="144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360" w:left="1800"/>
      </w:pPr>
      <w:rPr/>
      <w:start w:val="1"/>
      <w:suff w:val="space"/>
    </w:lvl>
    <w:lvl w:ilvl="5">
      <w:isLgl w:val="false"/>
      <w:lvlJc w:val="left"/>
      <w:lvlText w:val="%6)"/>
      <w:numFmt w:val="lowerRoman"/>
      <w:pPr>
        <w:pBdr/>
        <w:spacing/>
        <w:ind w:hanging="360" w:left="2160"/>
      </w:pPr>
      <w:rPr/>
      <w:start w:val="1"/>
      <w:suff w:val="space"/>
    </w:lvl>
    <w:lvl w:ilvl="6">
      <w:isLgl w:val="false"/>
      <w:lvlJc w:val="left"/>
      <w:lvlText w:val="%7)"/>
      <w:numFmt w:val="decimal"/>
      <w:pPr>
        <w:pBdr/>
        <w:spacing/>
        <w:ind w:hanging="360" w:left="252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360" w:left="2880"/>
      </w:pPr>
      <w:rPr/>
      <w:start w:val="1"/>
      <w:suff w:val="space"/>
    </w:lvl>
    <w:lvl w:ilvl="8">
      <w:isLgl w:val="false"/>
      <w:lvlJc w:val="left"/>
      <w:lvlText w:val="%9)"/>
      <w:numFmt w:val="lowerRoman"/>
      <w:pPr>
        <w:pBdr/>
        <w:spacing/>
        <w:ind w:hanging="360" w:left="3240"/>
      </w:pPr>
      <w:rPr/>
      <w:start w:val="1"/>
      <w:suff w:val="space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442"/>
      </w:pPr>
      <w:rPr>
        <w:rFonts w:ascii="Arial" w:hAnsi="Arial" w:eastAsia="Arial" w:cs="Arial"/>
        <w:color w:val="000000"/>
        <w:sz w:val="24"/>
      </w:rPr>
      <w:start w:val="1"/>
      <w:suff w:val="space"/>
    </w:lvl>
    <w:lvl w:ilvl="1">
      <w:isLgl w:val="false"/>
      <w:lvlJc w:val="right"/>
      <w:lvlText w:val="%2."/>
      <w:numFmt w:val="decimal"/>
      <w:pPr>
        <w:pBdr/>
        <w:spacing/>
        <w:ind w:hanging="360" w:left="1162"/>
      </w:pPr>
      <w:rPr/>
      <w:start w:val="1"/>
      <w:suff w:val="space"/>
    </w:lvl>
    <w:lvl w:ilvl="2">
      <w:isLgl w:val="false"/>
      <w:lvlJc w:val="right"/>
      <w:lvlText w:val="%3."/>
      <w:numFmt w:val="decimal"/>
      <w:pPr>
        <w:pBdr/>
        <w:spacing/>
        <w:ind w:hanging="180" w:left="1882"/>
      </w:pPr>
      <w:rPr/>
      <w:start w:val="1"/>
      <w:suff w:val="space"/>
    </w:lvl>
    <w:lvl w:ilvl="3">
      <w:isLgl w:val="false"/>
      <w:lvlJc w:val="right"/>
      <w:lvlText w:val="%4."/>
      <w:numFmt w:val="decimal"/>
      <w:pPr>
        <w:pBdr/>
        <w:spacing/>
        <w:ind w:hanging="360" w:left="2602"/>
      </w:pPr>
      <w:rPr/>
      <w:start w:val="1"/>
      <w:suff w:val="space"/>
    </w:lvl>
    <w:lvl w:ilvl="4">
      <w:isLgl w:val="false"/>
      <w:lvlJc w:val="right"/>
      <w:lvlText w:val="%5."/>
      <w:numFmt w:val="decimal"/>
      <w:pPr>
        <w:pBdr/>
        <w:spacing/>
        <w:ind w:hanging="360" w:left="3322"/>
      </w:pPr>
      <w:rPr/>
      <w:start w:val="1"/>
      <w:suff w:val="space"/>
    </w:lvl>
    <w:lvl w:ilvl="5">
      <w:isLgl w:val="false"/>
      <w:lvlJc w:val="right"/>
      <w:lvlText w:val="%6."/>
      <w:numFmt w:val="decimal"/>
      <w:pPr>
        <w:pBdr/>
        <w:spacing/>
        <w:ind w:hanging="180" w:left="4042"/>
      </w:pPr>
      <w:rPr/>
      <w:start w:val="1"/>
      <w:suff w:val="space"/>
    </w:lvl>
    <w:lvl w:ilvl="6">
      <w:isLgl w:val="false"/>
      <w:lvlJc w:val="right"/>
      <w:lvlText w:val="%7."/>
      <w:numFmt w:val="decimal"/>
      <w:pPr>
        <w:pBdr/>
        <w:spacing/>
        <w:ind w:hanging="360" w:left="4762"/>
      </w:pPr>
      <w:rPr/>
      <w:start w:val="1"/>
      <w:suff w:val="space"/>
    </w:lvl>
    <w:lvl w:ilvl="7">
      <w:isLgl w:val="false"/>
      <w:lvlJc w:val="right"/>
      <w:lvlText w:val="%8."/>
      <w:numFmt w:val="decimal"/>
      <w:pPr>
        <w:pBdr/>
        <w:spacing/>
        <w:ind w:hanging="360" w:left="5482"/>
      </w:pPr>
      <w:rPr/>
      <w:start w:val="1"/>
      <w:suff w:val="space"/>
    </w:lvl>
    <w:lvl w:ilvl="8">
      <w:isLgl w:val="false"/>
      <w:lvlJc w:val="right"/>
      <w:lvlText w:val="%9."/>
      <w:numFmt w:val="decimal"/>
      <w:pPr>
        <w:pBdr/>
        <w:spacing/>
        <w:ind w:hanging="180" w:left="6202"/>
      </w:pPr>
      <w:rPr/>
      <w:start w:val="1"/>
      <w:suff w:val="space"/>
    </w:lvl>
  </w:abstractNum>
  <w:abstractNum w:abstractNumId="16">
    <w:lvl w:ilvl="0">
      <w:isLgl w:val="false"/>
      <w:lvlJc w:val="left"/>
      <w:lvlText w:val="%1)"/>
      <w:numFmt w:val="decimal"/>
      <w:pPr>
        <w:pBdr/>
        <w:spacing/>
        <w:ind w:hanging="360" w:left="360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360" w:left="720"/>
      </w:pPr>
      <w:rPr/>
      <w:start w:val="1"/>
      <w:suff w:val="space"/>
    </w:lvl>
    <w:lvl w:ilvl="2">
      <w:isLgl w:val="false"/>
      <w:lvlJc w:val="left"/>
      <w:lvlText w:val="%3)"/>
      <w:numFmt w:val="lowerRoman"/>
      <w:pPr>
        <w:pBdr/>
        <w:spacing/>
        <w:ind w:hanging="360" w:left="1080"/>
      </w:pPr>
      <w:rPr/>
      <w:start w:val="1"/>
      <w:suff w:val="space"/>
    </w:lvl>
    <w:lvl w:ilvl="3">
      <w:isLgl w:val="false"/>
      <w:lvlJc w:val="left"/>
      <w:lvlText w:val="%4)"/>
      <w:numFmt w:val="decimal"/>
      <w:pPr>
        <w:pBdr/>
        <w:spacing/>
        <w:ind w:hanging="360" w:left="144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360" w:left="1800"/>
      </w:pPr>
      <w:rPr/>
      <w:start w:val="1"/>
      <w:suff w:val="space"/>
    </w:lvl>
    <w:lvl w:ilvl="5">
      <w:isLgl w:val="false"/>
      <w:lvlJc w:val="left"/>
      <w:lvlText w:val="%6)"/>
      <w:numFmt w:val="lowerRoman"/>
      <w:pPr>
        <w:pBdr/>
        <w:spacing/>
        <w:ind w:hanging="360" w:left="2160"/>
      </w:pPr>
      <w:rPr/>
      <w:start w:val="1"/>
      <w:suff w:val="space"/>
    </w:lvl>
    <w:lvl w:ilvl="6">
      <w:isLgl w:val="false"/>
      <w:lvlJc w:val="left"/>
      <w:lvlText w:val="%7)"/>
      <w:numFmt w:val="decimal"/>
      <w:pPr>
        <w:pBdr/>
        <w:spacing/>
        <w:ind w:hanging="360" w:left="252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360" w:left="2880"/>
      </w:pPr>
      <w:rPr/>
      <w:start w:val="1"/>
      <w:suff w:val="space"/>
    </w:lvl>
    <w:lvl w:ilvl="8">
      <w:isLgl w:val="false"/>
      <w:lvlJc w:val="left"/>
      <w:lvlText w:val="%9)"/>
      <w:numFmt w:val="lowerRoman"/>
      <w:pPr>
        <w:pBdr/>
        <w:spacing/>
        <w:ind w:hanging="360" w:left="3240"/>
      </w:pPr>
      <w:rPr/>
      <w:start w:val="1"/>
      <w:suff w:val="space"/>
    </w:lvl>
  </w:abstractNum>
  <w:abstractNum w:abstractNumId="17">
    <w:lvl w:ilvl="0">
      <w:isLgl w:val="false"/>
      <w:lvlJc w:val="left"/>
      <w:lvlText w:val="%1."/>
      <w:numFmt w:val="lowerLetter"/>
      <w:pPr>
        <w:pBdr/>
        <w:spacing/>
        <w:ind w:hanging="360" w:left="709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space"/>
    </w:lvl>
  </w:abstractNum>
  <w:abstractNum w:abstractNumId="18">
    <w:lvl w:ilvl="0">
      <w:isLgl w:val="false"/>
      <w:lvlJc w:val="left"/>
      <w:lvlText w:val="%1)"/>
      <w:numFmt w:val="decimal"/>
      <w:pPr>
        <w:pBdr/>
        <w:spacing/>
        <w:ind w:hanging="360" w:left="360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360" w:left="720"/>
      </w:pPr>
      <w:rPr/>
      <w:start w:val="1"/>
      <w:suff w:val="space"/>
    </w:lvl>
    <w:lvl w:ilvl="2">
      <w:isLgl w:val="false"/>
      <w:lvlJc w:val="left"/>
      <w:lvlText w:val="%3)"/>
      <w:numFmt w:val="lowerRoman"/>
      <w:pPr>
        <w:pBdr/>
        <w:spacing/>
        <w:ind w:hanging="360" w:left="1080"/>
      </w:pPr>
      <w:rPr/>
      <w:start w:val="1"/>
      <w:suff w:val="space"/>
    </w:lvl>
    <w:lvl w:ilvl="3">
      <w:isLgl w:val="false"/>
      <w:lvlJc w:val="left"/>
      <w:lvlText w:val="%4)"/>
      <w:numFmt w:val="decimal"/>
      <w:pPr>
        <w:pBdr/>
        <w:spacing/>
        <w:ind w:hanging="360" w:left="144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360" w:left="1800"/>
      </w:pPr>
      <w:rPr/>
      <w:start w:val="1"/>
      <w:suff w:val="space"/>
    </w:lvl>
    <w:lvl w:ilvl="5">
      <w:isLgl w:val="false"/>
      <w:lvlJc w:val="left"/>
      <w:lvlText w:val="%6)"/>
      <w:numFmt w:val="lowerRoman"/>
      <w:pPr>
        <w:pBdr/>
        <w:spacing/>
        <w:ind w:hanging="360" w:left="2160"/>
      </w:pPr>
      <w:rPr/>
      <w:start w:val="1"/>
      <w:suff w:val="space"/>
    </w:lvl>
    <w:lvl w:ilvl="6">
      <w:isLgl w:val="false"/>
      <w:lvlJc w:val="left"/>
      <w:lvlText w:val="%7)"/>
      <w:numFmt w:val="decimal"/>
      <w:pPr>
        <w:pBdr/>
        <w:spacing/>
        <w:ind w:hanging="360" w:left="252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360" w:left="2880"/>
      </w:pPr>
      <w:rPr/>
      <w:start w:val="1"/>
      <w:suff w:val="space"/>
    </w:lvl>
    <w:lvl w:ilvl="8">
      <w:isLgl w:val="false"/>
      <w:lvlJc w:val="left"/>
      <w:lvlText w:val="%9)"/>
      <w:numFmt w:val="lowerRoman"/>
      <w:pPr>
        <w:pBdr/>
        <w:spacing/>
        <w:ind w:hanging="360" w:left="3240"/>
      </w:pPr>
      <w:rPr/>
      <w:start w:val="1"/>
      <w:suff w:val="space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57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29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01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73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45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17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489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61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33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57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29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01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73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45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17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489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61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33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575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295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015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735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455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175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4895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615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335"/>
      </w:pPr>
      <w:rPr>
        <w:rFonts w:hint="default" w:ascii="Symbol" w:hAnsi="Symbol" w:eastAsia="Symbol" w:cs="Symbol"/>
      </w:rPr>
      <w:start w:val="1"/>
      <w:suff w:val="space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575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295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015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735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455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175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4895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615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335"/>
      </w:pPr>
      <w:rPr>
        <w:rFonts w:hint="default" w:ascii="Symbol" w:hAnsi="Symbol" w:eastAsia="Symbol" w:cs="Symbol"/>
      </w:rPr>
      <w:start w:val="1"/>
      <w:suff w:val="space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6">
    <w:lvl w:ilvl="0">
      <w:isLgl w:val="false"/>
      <w:lvlJc w:val="right"/>
      <w:lvlText w:val="%1."/>
      <w:numFmt w:val="decimal"/>
      <w:pPr>
        <w:pBdr/>
        <w:spacing/>
        <w:ind w:hanging="360" w:left="442"/>
      </w:pPr>
      <w:rPr>
        <w:rFonts w:ascii="Arial" w:hAnsi="Arial" w:eastAsia="Arial" w:cs="Arial"/>
        <w:color w:val="000000"/>
        <w:sz w:val="24"/>
      </w:rPr>
      <w:start w:val="1"/>
      <w:suff w:val="space"/>
    </w:lvl>
    <w:lvl w:ilvl="1">
      <w:isLgl w:val="false"/>
      <w:lvlJc w:val="right"/>
      <w:lvlText w:val="%2."/>
      <w:numFmt w:val="decimal"/>
      <w:pPr>
        <w:pBdr/>
        <w:spacing/>
        <w:ind w:hanging="360" w:left="1162"/>
      </w:pPr>
      <w:rPr/>
      <w:start w:val="1"/>
      <w:suff w:val="space"/>
    </w:lvl>
    <w:lvl w:ilvl="2">
      <w:isLgl w:val="false"/>
      <w:lvlJc w:val="right"/>
      <w:lvlText w:val="%3."/>
      <w:numFmt w:val="decimal"/>
      <w:pPr>
        <w:pBdr/>
        <w:spacing/>
        <w:ind w:hanging="180" w:left="1882"/>
      </w:pPr>
      <w:rPr/>
      <w:start w:val="1"/>
      <w:suff w:val="space"/>
    </w:lvl>
    <w:lvl w:ilvl="3">
      <w:isLgl w:val="false"/>
      <w:lvlJc w:val="right"/>
      <w:lvlText w:val="%4."/>
      <w:numFmt w:val="decimal"/>
      <w:pPr>
        <w:pBdr/>
        <w:spacing/>
        <w:ind w:hanging="360" w:left="2602"/>
      </w:pPr>
      <w:rPr/>
      <w:start w:val="1"/>
      <w:suff w:val="space"/>
    </w:lvl>
    <w:lvl w:ilvl="4">
      <w:isLgl w:val="false"/>
      <w:lvlJc w:val="right"/>
      <w:lvlText w:val="%5."/>
      <w:numFmt w:val="decimal"/>
      <w:pPr>
        <w:pBdr/>
        <w:spacing/>
        <w:ind w:hanging="360" w:left="3322"/>
      </w:pPr>
      <w:rPr/>
      <w:start w:val="1"/>
      <w:suff w:val="space"/>
    </w:lvl>
    <w:lvl w:ilvl="5">
      <w:isLgl w:val="false"/>
      <w:lvlJc w:val="right"/>
      <w:lvlText w:val="%6."/>
      <w:numFmt w:val="decimal"/>
      <w:pPr>
        <w:pBdr/>
        <w:spacing/>
        <w:ind w:hanging="180" w:left="4042"/>
      </w:pPr>
      <w:rPr/>
      <w:start w:val="1"/>
      <w:suff w:val="space"/>
    </w:lvl>
    <w:lvl w:ilvl="6">
      <w:isLgl w:val="false"/>
      <w:lvlJc w:val="right"/>
      <w:lvlText w:val="%7."/>
      <w:numFmt w:val="decimal"/>
      <w:pPr>
        <w:pBdr/>
        <w:spacing/>
        <w:ind w:hanging="360" w:left="4762"/>
      </w:pPr>
      <w:rPr/>
      <w:start w:val="1"/>
      <w:suff w:val="space"/>
    </w:lvl>
    <w:lvl w:ilvl="7">
      <w:isLgl w:val="false"/>
      <w:lvlJc w:val="right"/>
      <w:lvlText w:val="%8."/>
      <w:numFmt w:val="decimal"/>
      <w:pPr>
        <w:pBdr/>
        <w:spacing/>
        <w:ind w:hanging="360" w:left="5482"/>
      </w:pPr>
      <w:rPr/>
      <w:start w:val="1"/>
      <w:suff w:val="space"/>
    </w:lvl>
    <w:lvl w:ilvl="8">
      <w:isLgl w:val="false"/>
      <w:lvlJc w:val="right"/>
      <w:lvlText w:val="%9."/>
      <w:numFmt w:val="decimal"/>
      <w:pPr>
        <w:pBdr/>
        <w:spacing/>
        <w:ind w:hanging="180" w:left="6202"/>
      </w:pPr>
      <w:rPr/>
      <w:start w:val="1"/>
      <w:suff w:val="space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575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295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015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735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455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175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4895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615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335"/>
      </w:pPr>
      <w:rPr>
        <w:rFonts w:hint="default" w:ascii="Symbol" w:hAnsi="Symbol" w:eastAsia="Symbol" w:cs="Symbol"/>
      </w:rPr>
      <w:start w:val="1"/>
      <w:suff w:val="space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575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295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015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735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455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175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4895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615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335"/>
      </w:pPr>
      <w:rPr>
        <w:rFonts w:hint="default" w:ascii="Symbol" w:hAnsi="Symbol" w:eastAsia="Symbol" w:cs="Symbol"/>
      </w:rPr>
      <w:start w:val="1"/>
      <w:suff w:val="space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57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29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01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73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45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17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489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61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335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575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295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015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735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455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175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4895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615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335"/>
      </w:pPr>
      <w:rPr>
        <w:rFonts w:hint="default" w:ascii="Symbol" w:hAnsi="Symbol" w:eastAsia="Symbol" w:cs="Symbol"/>
      </w:rPr>
      <w:start w:val="1"/>
      <w:suff w:val="space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575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295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015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735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455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175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4895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615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335"/>
      </w:pPr>
      <w:rPr>
        <w:rFonts w:hint="default" w:ascii="Symbol" w:hAnsi="Symbol" w:eastAsia="Symbol" w:cs="Symbol"/>
      </w:rPr>
      <w:start w:val="1"/>
      <w:suff w:val="space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4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6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7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4">
    <w:name w:val="Heading 1"/>
    <w:basedOn w:val="930"/>
    <w:next w:val="930"/>
    <w:link w:val="755"/>
    <w:uiPriority w:val="9"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200" w:before="480"/>
      <w:ind/>
      <w:outlineLvl w:val="1"/>
    </w:pPr>
    <w:rPr>
      <w:rFonts w:ascii="Arial" w:hAnsi="Arial" w:eastAsia="Arial" w:cs="Arial"/>
      <w:b/>
      <w:sz w:val="40"/>
      <w:szCs w:val="40"/>
    </w:rPr>
  </w:style>
  <w:style w:type="character" w:styleId="755">
    <w:name w:val="Heading 1 Char"/>
    <w:link w:val="754"/>
    <w:uiPriority w:val="9"/>
    <w:pPr>
      <w:pBdr/>
      <w:spacing/>
      <w:ind/>
    </w:pPr>
    <w:rPr>
      <w:b/>
    </w:rPr>
  </w:style>
  <w:style w:type="paragraph" w:styleId="756">
    <w:name w:val="Heading 2"/>
    <w:basedOn w:val="930"/>
    <w:next w:val="930"/>
    <w:link w:val="757"/>
    <w:uiPriority w:val="9"/>
    <w:unhideWhenUsed/>
    <w:qFormat/>
    <w:pPr>
      <w:keepNext w:val="true"/>
      <w:keepLines w:val="true"/>
      <w:pBdr/>
      <w:spacing w:after="200" w:before="360"/>
      <w:ind/>
      <w:outlineLvl w:val="3"/>
    </w:pPr>
    <w:rPr>
      <w:rFonts w:ascii="Arial" w:hAnsi="Arial" w:eastAsia="Arial" w:cs="Arial"/>
      <w:b/>
      <w:sz w:val="34"/>
    </w:rPr>
  </w:style>
  <w:style w:type="character" w:styleId="757">
    <w:name w:val="Heading 2 Char"/>
    <w:link w:val="756"/>
    <w:uiPriority w:val="9"/>
    <w:pPr>
      <w:pBdr/>
      <w:spacing/>
      <w:ind/>
    </w:pPr>
    <w:rPr>
      <w:b/>
      <w:sz w:val="34"/>
    </w:rPr>
  </w:style>
  <w:style w:type="paragraph" w:styleId="758">
    <w:name w:val="Heading 3"/>
    <w:basedOn w:val="930"/>
    <w:next w:val="930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b/>
      <w:sz w:val="30"/>
      <w:szCs w:val="30"/>
    </w:rPr>
  </w:style>
  <w:style w:type="character" w:styleId="759">
    <w:name w:val="Heading 3 Char"/>
    <w:link w:val="758"/>
    <w:uiPriority w:val="9"/>
    <w:pPr>
      <w:pBdr/>
      <w:spacing/>
      <w:ind/>
    </w:pPr>
    <w:rPr>
      <w:b/>
    </w:rPr>
  </w:style>
  <w:style w:type="paragraph" w:styleId="760">
    <w:name w:val="Heading 4"/>
    <w:basedOn w:val="930"/>
    <w:next w:val="930"/>
    <w:link w:val="7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1">
    <w:name w:val="Heading 4 Char"/>
    <w:link w:val="7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2">
    <w:name w:val="Heading 5"/>
    <w:basedOn w:val="930"/>
    <w:next w:val="930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3">
    <w:name w:val="Heading 5 Char"/>
    <w:link w:val="7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4">
    <w:name w:val="Heading 6"/>
    <w:basedOn w:val="930"/>
    <w:next w:val="930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5">
    <w:name w:val="Heading 6 Char"/>
    <w:link w:val="7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66">
    <w:name w:val="Heading 7"/>
    <w:basedOn w:val="930"/>
    <w:next w:val="930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7">
    <w:name w:val="Heading 7 Char"/>
    <w:link w:val="7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8">
    <w:name w:val="Heading 8"/>
    <w:basedOn w:val="930"/>
    <w:next w:val="930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9">
    <w:name w:val="Heading 8 Char"/>
    <w:link w:val="7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0">
    <w:name w:val="Heading 9"/>
    <w:basedOn w:val="930"/>
    <w:next w:val="930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>
    <w:name w:val="Heading 9 Char"/>
    <w:link w:val="7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2">
    <w:name w:val="Title"/>
    <w:basedOn w:val="930"/>
    <w:next w:val="930"/>
    <w:link w:val="77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3">
    <w:name w:val="Title Char"/>
    <w:link w:val="772"/>
    <w:uiPriority w:val="10"/>
    <w:pPr>
      <w:pBdr/>
      <w:spacing/>
      <w:ind/>
    </w:pPr>
    <w:rPr>
      <w:sz w:val="48"/>
      <w:szCs w:val="48"/>
    </w:rPr>
  </w:style>
  <w:style w:type="paragraph" w:styleId="774">
    <w:name w:val="Subtitle"/>
    <w:basedOn w:val="930"/>
    <w:next w:val="930"/>
    <w:link w:val="77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5">
    <w:name w:val="Subtitle Char"/>
    <w:link w:val="774"/>
    <w:uiPriority w:val="11"/>
    <w:pPr>
      <w:pBdr/>
      <w:spacing/>
      <w:ind/>
    </w:pPr>
    <w:rPr>
      <w:sz w:val="24"/>
      <w:szCs w:val="24"/>
    </w:rPr>
  </w:style>
  <w:style w:type="paragraph" w:styleId="776">
    <w:name w:val="Quote"/>
    <w:basedOn w:val="930"/>
    <w:next w:val="930"/>
    <w:link w:val="777"/>
    <w:uiPriority w:val="29"/>
    <w:qFormat/>
    <w:pPr>
      <w:pBdr/>
      <w:spacing/>
      <w:ind w:right="720" w:left="720"/>
    </w:pPr>
    <w:rPr>
      <w:i/>
    </w:rPr>
  </w:style>
  <w:style w:type="character" w:styleId="777">
    <w:name w:val="Quote Char"/>
    <w:link w:val="776"/>
    <w:uiPriority w:val="29"/>
    <w:pPr>
      <w:pBdr/>
      <w:spacing/>
      <w:ind/>
    </w:pPr>
    <w:rPr>
      <w:i/>
    </w:rPr>
  </w:style>
  <w:style w:type="paragraph" w:styleId="778">
    <w:name w:val="Intense Quote"/>
    <w:basedOn w:val="930"/>
    <w:next w:val="930"/>
    <w:link w:val="7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  <w:contextualSpacing w:val="false"/>
    </w:pPr>
    <w:rPr>
      <w:i/>
    </w:rPr>
  </w:style>
  <w:style w:type="character" w:styleId="779">
    <w:name w:val="Intense Quote Char"/>
    <w:link w:val="778"/>
    <w:uiPriority w:val="30"/>
    <w:pPr>
      <w:pBdr/>
      <w:spacing/>
      <w:ind/>
    </w:pPr>
    <w:rPr>
      <w:i/>
    </w:rPr>
  </w:style>
  <w:style w:type="paragraph" w:styleId="780">
    <w:name w:val="Header"/>
    <w:basedOn w:val="930"/>
    <w:link w:val="7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1">
    <w:name w:val="Header Char"/>
    <w:link w:val="780"/>
    <w:uiPriority w:val="99"/>
    <w:pPr>
      <w:pBdr/>
      <w:spacing/>
      <w:ind/>
    </w:pPr>
  </w:style>
  <w:style w:type="paragraph" w:styleId="782">
    <w:name w:val="Footer"/>
    <w:basedOn w:val="930"/>
    <w:link w:val="7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  <w:jc w:val="center"/>
    </w:pPr>
    <w:rPr>
      <w:sz w:val="24"/>
    </w:rPr>
  </w:style>
  <w:style w:type="character" w:styleId="783">
    <w:name w:val="Footer Char"/>
    <w:link w:val="782"/>
    <w:uiPriority w:val="99"/>
    <w:pPr>
      <w:pBdr/>
      <w:spacing/>
      <w:ind/>
    </w:pPr>
  </w:style>
  <w:style w:type="paragraph" w:styleId="784">
    <w:name w:val="Caption"/>
    <w:basedOn w:val="930"/>
    <w:next w:val="9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5">
    <w:name w:val="Caption Char"/>
    <w:link w:val="782"/>
    <w:uiPriority w:val="99"/>
    <w:pPr>
      <w:pBdr/>
      <w:spacing/>
      <w:ind/>
    </w:pPr>
    <w:rPr>
      <w:sz w:val="24"/>
    </w:rPr>
  </w:style>
  <w:style w:type="table" w:styleId="786">
    <w:name w:val="Table Grid"/>
    <w:basedOn w:val="9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Table Grid Light"/>
    <w:basedOn w:val="9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1"/>
    <w:basedOn w:val="9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2"/>
    <w:basedOn w:val="9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1 Light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2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3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 - Accent 1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 - Accent 2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4 - Accent 3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 - Accent 4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5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6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5 Dark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6 Colorful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7 Colorful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1 Light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2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3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4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5 Dark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6 Colorful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7 Colorful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1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 2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ned - Accent 3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 4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5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6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1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2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&amp; Lined - Accent 3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 4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5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6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3">
    <w:name w:val="footnote text"/>
    <w:basedOn w:val="930"/>
    <w:link w:val="9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4">
    <w:name w:val="Footnote Text Char"/>
    <w:link w:val="913"/>
    <w:uiPriority w:val="99"/>
    <w:pPr>
      <w:pBdr/>
      <w:spacing/>
      <w:ind/>
    </w:pPr>
    <w:rPr>
      <w:sz w:val="18"/>
    </w:rPr>
  </w:style>
  <w:style w:type="character" w:styleId="91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16">
    <w:name w:val="endnote text"/>
    <w:basedOn w:val="930"/>
    <w:link w:val="9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7">
    <w:name w:val="Endnote Text Char"/>
    <w:link w:val="916"/>
    <w:uiPriority w:val="99"/>
    <w:pPr>
      <w:pBdr/>
      <w:spacing/>
      <w:ind/>
    </w:pPr>
    <w:rPr>
      <w:sz w:val="20"/>
    </w:rPr>
  </w:style>
  <w:style w:type="character" w:styleId="91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19">
    <w:name w:val="toc 1"/>
    <w:basedOn w:val="930"/>
    <w:next w:val="930"/>
    <w:uiPriority w:val="39"/>
    <w:unhideWhenUsed/>
    <w:pPr>
      <w:pBdr/>
      <w:spacing w:after="57"/>
      <w:ind w:right="0" w:firstLine="0" w:left="0"/>
    </w:pPr>
  </w:style>
  <w:style w:type="paragraph" w:styleId="920">
    <w:name w:val="toc 2"/>
    <w:basedOn w:val="930"/>
    <w:next w:val="930"/>
    <w:uiPriority w:val="39"/>
    <w:unhideWhenUsed/>
    <w:pPr>
      <w:pBdr/>
      <w:spacing w:after="57"/>
      <w:ind w:right="0" w:firstLine="0" w:left="283"/>
    </w:pPr>
  </w:style>
  <w:style w:type="paragraph" w:styleId="921">
    <w:name w:val="toc 3"/>
    <w:basedOn w:val="930"/>
    <w:next w:val="930"/>
    <w:uiPriority w:val="39"/>
    <w:unhideWhenUsed/>
    <w:pPr>
      <w:pBdr/>
      <w:spacing w:after="57"/>
      <w:ind w:right="0" w:firstLine="0" w:left="567"/>
    </w:pPr>
  </w:style>
  <w:style w:type="paragraph" w:styleId="922">
    <w:name w:val="toc 4"/>
    <w:basedOn w:val="930"/>
    <w:next w:val="930"/>
    <w:uiPriority w:val="39"/>
    <w:unhideWhenUsed/>
    <w:pPr>
      <w:pBdr/>
      <w:spacing w:after="57"/>
      <w:ind w:right="0" w:firstLine="0" w:left="850"/>
    </w:pPr>
  </w:style>
  <w:style w:type="paragraph" w:styleId="923">
    <w:name w:val="toc 5"/>
    <w:basedOn w:val="930"/>
    <w:next w:val="930"/>
    <w:uiPriority w:val="39"/>
    <w:unhideWhenUsed/>
    <w:pPr>
      <w:pBdr/>
      <w:spacing w:after="57"/>
      <w:ind w:right="0" w:firstLine="0" w:left="1134"/>
    </w:pPr>
  </w:style>
  <w:style w:type="paragraph" w:styleId="924">
    <w:name w:val="toc 6"/>
    <w:basedOn w:val="930"/>
    <w:next w:val="930"/>
    <w:uiPriority w:val="39"/>
    <w:unhideWhenUsed/>
    <w:pPr>
      <w:pBdr/>
      <w:spacing w:after="57"/>
      <w:ind w:right="0" w:firstLine="0" w:left="1417"/>
    </w:pPr>
  </w:style>
  <w:style w:type="paragraph" w:styleId="925">
    <w:name w:val="toc 7"/>
    <w:basedOn w:val="930"/>
    <w:next w:val="930"/>
    <w:uiPriority w:val="39"/>
    <w:unhideWhenUsed/>
    <w:pPr>
      <w:pBdr/>
      <w:spacing w:after="57"/>
      <w:ind w:right="0" w:firstLine="0" w:left="1701"/>
    </w:pPr>
  </w:style>
  <w:style w:type="paragraph" w:styleId="926">
    <w:name w:val="toc 8"/>
    <w:basedOn w:val="930"/>
    <w:next w:val="930"/>
    <w:uiPriority w:val="39"/>
    <w:unhideWhenUsed/>
    <w:pPr>
      <w:pBdr/>
      <w:spacing w:after="57"/>
      <w:ind w:right="0" w:firstLine="0" w:left="1984"/>
    </w:pPr>
  </w:style>
  <w:style w:type="paragraph" w:styleId="927">
    <w:name w:val="toc 9"/>
    <w:basedOn w:val="930"/>
    <w:next w:val="930"/>
    <w:uiPriority w:val="39"/>
    <w:unhideWhenUsed/>
    <w:pPr>
      <w:pBdr/>
      <w:spacing w:after="57"/>
      <w:ind w:right="0" w:firstLine="0" w:left="2268"/>
    </w:pPr>
  </w:style>
  <w:style w:type="paragraph" w:styleId="928">
    <w:name w:val="TOC Heading"/>
    <w:uiPriority w:val="39"/>
    <w:unhideWhenUsed/>
    <w:pPr>
      <w:pBdr/>
      <w:spacing/>
      <w:ind/>
    </w:pPr>
  </w:style>
  <w:style w:type="paragraph" w:styleId="929">
    <w:name w:val="table of figures"/>
    <w:basedOn w:val="930"/>
    <w:next w:val="930"/>
    <w:uiPriority w:val="99"/>
    <w:unhideWhenUsed/>
    <w:pPr>
      <w:pBdr/>
      <w:spacing w:after="0" w:afterAutospacing="0"/>
      <w:ind/>
    </w:pPr>
  </w:style>
  <w:style w:type="paragraph" w:styleId="930" w:default="1">
    <w:name w:val="Normal"/>
    <w:qFormat/>
    <w:p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hd w:val="clear" w:color="ffffff" w:fill="ffffff"/>
      <w:spacing w:after="198" w:afterAutospacing="0" w:before="0" w:beforeAutospacing="0" w:line="276" w:lineRule="auto"/>
      <w:ind w:right="0" w:firstLine="0" w:left="0"/>
      <w:contextualSpacing w:val="false"/>
      <w:jc w:val="left"/>
    </w:pPr>
    <w:rPr>
      <w:sz w:val="24"/>
    </w:rPr>
  </w:style>
  <w:style w:type="table" w:styleId="9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2" w:default="1">
    <w:name w:val="No List"/>
    <w:uiPriority w:val="99"/>
    <w:semiHidden/>
    <w:unhideWhenUsed/>
    <w:pPr>
      <w:pBdr/>
      <w:spacing/>
      <w:ind/>
    </w:pPr>
  </w:style>
  <w:style w:type="paragraph" w:styleId="933">
    <w:name w:val="No Spacing"/>
    <w:basedOn w:val="930"/>
    <w:uiPriority w:val="1"/>
    <w:qFormat/>
    <w:pPr>
      <w:pBdr/>
      <w:spacing w:after="0" w:line="240" w:lineRule="auto"/>
      <w:ind/>
    </w:pPr>
  </w:style>
  <w:style w:type="paragraph" w:styleId="934">
    <w:name w:val="List Paragraph"/>
    <w:basedOn w:val="930"/>
    <w:uiPriority w:val="34"/>
    <w:qFormat/>
    <w:pPr>
      <w:pBdr/>
      <w:spacing/>
      <w:ind w:left="720"/>
      <w:contextualSpacing w:val="true"/>
    </w:pPr>
  </w:style>
  <w:style w:type="character" w:styleId="935" w:default="1">
    <w:name w:val="Default Paragraph Font"/>
    <w:uiPriority w:val="1"/>
    <w:semiHidden/>
    <w:unhideWhenUsed/>
    <w:pPr>
      <w:pBdr/>
      <w:spacing/>
      <w:ind/>
    </w:pPr>
  </w:style>
  <w:style w:type="character" w:styleId="936" w:customStyle="1">
    <w:name w:val="annotation reference"/>
    <w:uiPriority w:val="99"/>
    <w:semiHidden/>
    <w:unhideWhenUsed/>
    <w:pPr>
      <w:pBdr/>
      <w:spacing/>
      <w:ind/>
    </w:pPr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creativecommons.org/licenses/by/4.0/deed.de" TargetMode="External"/><Relationship Id="rId11" Type="http://schemas.openxmlformats.org/officeDocument/2006/relationships/hyperlink" Target="http://telucation.tugraz.at/exam-printer" TargetMode="External"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hyperlink" Target="mailto:tc@tugraz.at" TargetMode="External"/><Relationship Id="rId16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TeachCenter #10 TeachCenter 4.1</dc:title>
  <dc:subject/>
  <dc:creator>TU Graz Lehr- und Lerntechnologien</dc:creator>
  <cp:keywords/>
  <dc:description/>
  <cp:lastModifiedBy>Edelsbrunner, Sarah (sarah.edelsbrunner@tugraz.at)</cp:lastModifiedBy>
  <cp:revision>44</cp:revision>
  <dcterms:modified xsi:type="dcterms:W3CDTF">2023-12-15T06:28:24Z</dcterms:modified>
</cp:coreProperties>
</file>