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56"/>
      </w:pPr>
      <w:r>
        <w:rPr>
          <w:b/>
        </w:rPr>
        <w:t xml:space="preserve">Tool #03 BigBlueButton: Technische Tipps zum Einsatz in der Lehre</w:t>
      </w:r>
      <w:r/>
    </w:p>
    <w:tbl>
      <w:tblPr>
        <w:tblStyle w:val="690"/>
        <w:tblW w:w="0" w:type="auto"/>
        <w:tblLook w:val="0480" w:firstRow="0" w:lastRow="0" w:firstColumn="1" w:lastColumn="0" w:noHBand="0" w:noVBand="1"/>
      </w:tblPr>
      <w:tblGrid>
        <w:gridCol w:w="4677"/>
        <w:gridCol w:w="4677"/>
      </w:tblGrid>
      <w:tr>
        <w:trPr/>
        <w:tc>
          <w:tcPr>
            <w:tcW w:w="4677" w:type="dxa"/>
            <w:textDirection w:val="lrTb"/>
            <w:noWrap w:val="false"/>
          </w:tcPr>
          <w:p>
            <w:pPr>
              <w:rPr>
                <w:b/>
                <w:color w:val="000000"/>
                <w:sz w:val="24"/>
              </w:rPr>
            </w:pPr>
            <w:r>
              <w:rPr>
                <w:b/>
                <w:color w:val="000000" w:themeColor="text1"/>
                <w:sz w:val="24"/>
              </w:rPr>
              <w:t xml:space="preserve">Autor:innen</w:t>
            </w:r>
            <w:r>
              <w:rPr>
                <w:color w:val="000000" w:themeColor="text1"/>
                <w:sz w:val="24"/>
              </w:rPr>
            </w:r>
            <w:r/>
          </w:p>
        </w:tc>
        <w:tc>
          <w:tcPr>
            <w:tcW w:w="4677" w:type="dxa"/>
            <w:textDirection w:val="lrTb"/>
            <w:noWrap w:val="false"/>
          </w:tcPr>
          <w:p>
            <w:pPr>
              <w:rPr>
                <w:sz w:val="24"/>
              </w:rPr>
            </w:pPr>
            <w:r>
              <w:rPr>
                <w:sz w:val="24"/>
              </w:rPr>
              <w:t xml:space="preserve">Sarah Edelsbrunner, Elisabetta Valgoi, Clarissa Braun</w:t>
            </w:r>
            <w:r/>
          </w:p>
        </w:tc>
      </w:tr>
      <w:tr>
        <w:trPr/>
        <w:tc>
          <w:tcPr>
            <w:tcW w:w="4677" w:type="dxa"/>
            <w:textDirection w:val="lrTb"/>
            <w:noWrap w:val="false"/>
          </w:tcPr>
          <w:p>
            <w:pPr>
              <w:rPr>
                <w:b/>
                <w:color w:val="000000"/>
                <w:sz w:val="24"/>
              </w:rPr>
            </w:pPr>
            <w:r>
              <w:rPr>
                <w:b/>
                <w:color w:val="000000" w:themeColor="text1"/>
                <w:sz w:val="24"/>
              </w:rPr>
              <w:t xml:space="preserve">Veröffentlichung</w:t>
            </w:r>
            <w:r>
              <w:rPr>
                <w:b/>
                <w:color w:val="000000" w:themeColor="text1"/>
                <w:sz w:val="24"/>
              </w:rPr>
            </w:r>
            <w:r/>
          </w:p>
        </w:tc>
        <w:tc>
          <w:tcPr>
            <w:tcW w:w="4677" w:type="dxa"/>
            <w:textDirection w:val="lrTb"/>
            <w:noWrap w:val="false"/>
          </w:tcPr>
          <w:p>
            <w:pPr>
              <w:rPr>
                <w:sz w:val="24"/>
              </w:rPr>
            </w:pPr>
            <w:r>
              <w:rPr>
                <w:sz w:val="24"/>
              </w:rPr>
              <w:t xml:space="preserve">September 2020 </w:t>
            </w:r>
            <w:r/>
          </w:p>
        </w:tc>
      </w:tr>
      <w:tr>
        <w:trPr/>
        <w:tc>
          <w:tcPr>
            <w:tcW w:w="4677" w:type="dxa"/>
            <w:textDirection w:val="lrTb"/>
            <w:noWrap w:val="false"/>
          </w:tcPr>
          <w:p>
            <w:pPr>
              <w:rPr>
                <w:b/>
                <w:color w:val="000000"/>
                <w:sz w:val="24"/>
              </w:rPr>
            </w:pPr>
            <w:r>
              <w:rPr>
                <w:b/>
                <w:color w:val="000000" w:themeColor="text1"/>
                <w:sz w:val="24"/>
              </w:rPr>
              <w:t xml:space="preserve">Lizenz</w:t>
            </w:r>
            <w:r>
              <w:rPr>
                <w:b/>
                <w:color w:val="000000" w:themeColor="text1"/>
                <w:sz w:val="24"/>
              </w:rPr>
            </w:r>
            <w:r/>
          </w:p>
        </w:tc>
        <w:tc>
          <w:tcPr>
            <w:tcW w:w="4677" w:type="dxa"/>
            <w:textDirection w:val="lrTb"/>
            <w:noWrap w:val="false"/>
          </w:tcPr>
          <w:p>
            <w:pPr>
              <w:ind w:left="0" w:right="0" w:firstLine="0"/>
              <w:spacing w:after="0" w:before="0"/>
              <w:pBdr>
                <w:left w:val="none" w:color="000000" w:sz="4" w:space="0"/>
                <w:top w:val="none" w:color="000000" w:sz="4" w:space="0"/>
                <w:right w:val="none" w:color="000000" w:sz="4" w:space="0"/>
                <w:bottom w:val="none" w:color="000000" w:sz="4" w:space="0"/>
              </w:pBdr>
            </w:pPr>
            <w:r>
              <w:rPr>
                <w:sz w:val="24"/>
              </w:rPr>
              <w:t xml:space="preserve">Lizenziert unter der </w:t>
            </w:r>
            <w:hyperlink r:id="rId11" w:tooltip="CC BY-SA 4.0" w:history="1">
              <w:r>
                <w:rPr>
                  <w:rStyle w:val="814"/>
                  <w:sz w:val="24"/>
                </w:rPr>
                <w:t xml:space="preserve">Creative-Commons-Lizenz CC BY-SA 4.0</w:t>
              </w:r>
            </w:hyperlink>
            <w:r>
              <w:rPr>
                <w:sz w:val="24"/>
              </w:rPr>
              <w:t xml:space="preserve">.</w:t>
            </w:r>
            <w:r>
              <w:rPr>
                <w:sz w:val="24"/>
              </w:rPr>
            </w:r>
            <w:r/>
          </w:p>
        </w:tc>
      </w:tr>
    </w:tbl>
    <w:p>
      <w:pPr>
        <w:pStyle w:val="658"/>
        <w:suppressLineNumbers w:val="0"/>
      </w:pPr>
      <w:r>
        <w:t xml:space="preserve">Was ist BigBlueButton?</w:t>
      </w:r>
      <w:r/>
    </w:p>
    <w:p>
      <w:pPr>
        <w:contextualSpacing w:val="false"/>
        <w:jc w:val="left"/>
        <w:spacing w:lineRule="auto" w:line="276" w:after="200" w:before="200"/>
        <w:suppressLineNumbers w:val="0"/>
      </w:pPr>
      <w:r>
        <w:t xml:space="preserve">BigBlueButton ist eine frei zugängliche Open-Source-Software für Video-Konferenzen. BigBlueButton ermöglicht: </w:t>
      </w:r>
      <w:r/>
    </w:p>
    <w:p>
      <w:pPr>
        <w:pStyle w:val="836"/>
        <w:numPr>
          <w:ilvl w:val="0"/>
          <w:numId w:val="3"/>
        </w:numPr>
        <w:contextualSpacing w:val="false"/>
        <w:jc w:val="left"/>
        <w:spacing w:lineRule="auto" w:line="276" w:after="200" w:before="200"/>
        <w:suppressLineNumbers w:val="0"/>
      </w:pPr>
      <w:r>
        <w:t xml:space="preserve">Abspielen von Präsentationen </w:t>
      </w:r>
      <w:r/>
    </w:p>
    <w:p>
      <w:pPr>
        <w:pStyle w:val="836"/>
        <w:numPr>
          <w:ilvl w:val="0"/>
          <w:numId w:val="3"/>
        </w:numPr>
        <w:contextualSpacing w:val="false"/>
        <w:jc w:val="left"/>
        <w:spacing w:lineRule="auto" w:line="276" w:after="200" w:before="200"/>
        <w:suppressLineNumbers w:val="0"/>
      </w:pPr>
      <w:r>
        <w:t xml:space="preserve">Chat-Funktion mit allen oder einzelnen Teilnehmenden </w:t>
      </w:r>
      <w:r/>
    </w:p>
    <w:p>
      <w:pPr>
        <w:pStyle w:val="836"/>
        <w:numPr>
          <w:ilvl w:val="0"/>
          <w:numId w:val="3"/>
        </w:numPr>
        <w:contextualSpacing w:val="false"/>
        <w:jc w:val="left"/>
        <w:spacing w:lineRule="auto" w:line="276" w:after="200" w:before="200"/>
        <w:suppressLineNumbers w:val="0"/>
      </w:pPr>
      <w:r>
        <w:t xml:space="preserve">Abspielen von Videos </w:t>
      </w:r>
      <w:r/>
    </w:p>
    <w:p>
      <w:pPr>
        <w:pStyle w:val="836"/>
        <w:numPr>
          <w:ilvl w:val="0"/>
          <w:numId w:val="3"/>
        </w:numPr>
        <w:contextualSpacing w:val="false"/>
        <w:jc w:val="left"/>
        <w:spacing w:lineRule="auto" w:line="276" w:after="200" w:before="200"/>
        <w:suppressLineNumbers w:val="0"/>
      </w:pPr>
      <w:r>
        <w:t xml:space="preserve">Whiteboard-Funktionen direkt im Dokument (M</w:t>
      </w:r>
      <w:r>
        <w:t xml:space="preserve">arkierungen/Notizen, Zoom, Pointer) </w:t>
      </w:r>
      <w:r/>
    </w:p>
    <w:p>
      <w:pPr>
        <w:pStyle w:val="836"/>
        <w:numPr>
          <w:ilvl w:val="0"/>
          <w:numId w:val="3"/>
        </w:numPr>
        <w:contextualSpacing w:val="false"/>
        <w:jc w:val="left"/>
        <w:spacing w:lineRule="auto" w:line="276" w:after="200" w:before="200"/>
        <w:suppressLineNumbers w:val="0"/>
      </w:pPr>
      <w:r>
        <w:t xml:space="preserve">Breakout-Räume für Gruppenarbeiten (maximal acht weitere Räume): </w:t>
      </w:r>
      <w:r>
        <w:t xml:space="preserve">Breakout-Räume sind abgetrennte Räume innerhalb des virtuellen Klassenraums, also zusätzliche Video-Konferenzräume innerhalb ihrer Umgebung. Damit können Gruppenarbeitsphasen in BigBlueButton umgesetzt werden.</w:t>
      </w:r>
      <w:r/>
    </w:p>
    <w:p>
      <w:pPr>
        <w:pStyle w:val="836"/>
        <w:numPr>
          <w:ilvl w:val="0"/>
          <w:numId w:val="3"/>
        </w:numPr>
        <w:contextualSpacing w:val="false"/>
        <w:jc w:val="left"/>
        <w:spacing w:lineRule="auto" w:line="276" w:after="200" w:before="200"/>
        <w:suppressLineNumbers w:val="0"/>
      </w:pPr>
      <w:r>
        <w:t xml:space="preserve">Desktop teilen</w:t>
      </w:r>
      <w:r/>
    </w:p>
    <w:p>
      <w:pPr>
        <w:pStyle w:val="836"/>
        <w:numPr>
          <w:ilvl w:val="0"/>
          <w:numId w:val="3"/>
        </w:numPr>
        <w:contextualSpacing w:val="false"/>
        <w:jc w:val="left"/>
        <w:spacing w:lineRule="auto" w:line="276" w:after="200" w:before="200"/>
        <w:suppressLineNumbers w:val="0"/>
      </w:pPr>
      <w:r>
        <w:t xml:space="preserve">Aufzeige-Funktion </w:t>
      </w:r>
      <w:r/>
    </w:p>
    <w:p>
      <w:pPr>
        <w:pStyle w:val="836"/>
        <w:numPr>
          <w:ilvl w:val="0"/>
          <w:numId w:val="3"/>
        </w:numPr>
        <w:contextualSpacing w:val="false"/>
        <w:jc w:val="left"/>
        <w:spacing w:lineRule="auto" w:line="276" w:after="200" w:before="200"/>
        <w:suppressLineNumbers w:val="0"/>
      </w:pPr>
      <w:r>
        <w:t xml:space="preserve">Umfragen (maximal fünf Auswahlmöglichkeiten) </w:t>
      </w:r>
      <w:r/>
    </w:p>
    <w:p>
      <w:pPr>
        <w:pStyle w:val="836"/>
        <w:numPr>
          <w:ilvl w:val="0"/>
          <w:numId w:val="3"/>
        </w:numPr>
        <w:contextualSpacing w:val="false"/>
        <w:jc w:val="left"/>
        <w:spacing w:lineRule="auto" w:line="276" w:after="200" w:before="200"/>
        <w:suppressLineNumbers w:val="0"/>
      </w:pPr>
      <w:r>
        <w:t xml:space="preserve">Aufzeichnung der Video-Konferenz</w:t>
      </w:r>
      <w:r/>
    </w:p>
    <w:p>
      <w:pPr>
        <w:contextualSpacing w:val="false"/>
        <w:jc w:val="left"/>
        <w:spacing w:lineRule="auto" w:line="276" w:after="200" w:before="200"/>
        <w:rPr>
          <w:highlight w:val="none"/>
        </w:rPr>
        <w:suppressLineNumbers w:val="0"/>
      </w:pPr>
      <w:r>
        <w:t xml:space="preserve">Hinweis: </w:t>
      </w:r>
      <w:r>
        <w:t xml:space="preserve">BigBlueButton kann derzeit nur über einen TeachCenter-Kurs genutzt werden. Zur Teilnahme brauchen Lehrende und Studierende einen gültigen TUGRAZonline-Account. Bitte melden Sie Ihren Bedarf nach einem virtuellen B B B-Klassenraum </w:t>
      </w:r>
      <w:hyperlink r:id="rId12" w:tooltip="E-Mail des TeachCenter-Support-Teams" w:history="1">
        <w:r>
          <w:rPr>
            <w:rStyle w:val="814"/>
          </w:rPr>
          <w:t xml:space="preserve">via E-Mail an den Support</w:t>
        </w:r>
      </w:hyperlink>
      <w:r>
        <w:t xml:space="preserve">.</w:t>
      </w:r>
      <w:r/>
    </w:p>
    <w:p>
      <w:pPr>
        <w:pStyle w:val="658"/>
        <w:suppressLineNumbers w:val="0"/>
      </w:pPr>
      <w:r>
        <w:rPr>
          <w:highlight w:val="none"/>
        </w:rPr>
      </w:r>
      <w:r>
        <w:t xml:space="preserve">Vor dem Online-Meeting</w:t>
      </w:r>
      <w:r/>
    </w:p>
    <w:p>
      <w:pPr>
        <w:pStyle w:val="660"/>
        <w:suppressLineNumbers w:val="0"/>
      </w:pPr>
      <w:r>
        <w:rPr>
          <w:rStyle w:val="661"/>
        </w:rPr>
        <w:t xml:space="preserve">Umgebung und Hintergrund vorbereiten</w:t>
      </w:r>
      <w:r>
        <w:t xml:space="preserve"> </w:t>
      </w:r>
      <w:r/>
    </w:p>
    <w:p>
      <w:pPr>
        <w:contextualSpacing w:val="false"/>
        <w:jc w:val="left"/>
        <w:spacing w:lineRule="auto" w:line="276" w:after="200" w:before="200"/>
        <w:suppressLineNumbers w:val="0"/>
      </w:pPr>
      <w:r>
        <w:t xml:space="preserve">Ihre Umgebung und Ihr Hintergrund sollten aufgeräumt und professionell wirken. Achten Sie z.B. auf die Lichtverhältnisse (nicht zu dunkel und nicht zu hell) und sorgen Sie für eine möglichst störu</w:t>
      </w:r>
      <w:r>
        <w:t xml:space="preserve">ngsfreie Umgebung.</w:t>
      </w:r>
      <w:r/>
    </w:p>
    <w:p>
      <w:pPr>
        <w:pStyle w:val="660"/>
        <w:suppressLineNumbers w:val="0"/>
      </w:pPr>
      <w:r>
        <w:t xml:space="preserve">Ton- und Audioprobleme bewältigen</w:t>
      </w:r>
      <w:r/>
    </w:p>
    <w:p>
      <w:pPr>
        <w:contextualSpacing w:val="false"/>
        <w:jc w:val="left"/>
        <w:spacing w:lineRule="auto" w:line="276" w:after="200" w:before="200"/>
        <w:suppressLineNumbers w:val="0"/>
      </w:pPr>
      <w:r>
        <w:t xml:space="preserve">Steigen Sie rechtzeitig in den virtuellen Klassenraum ein und kontrollieren Sie die Funktion Ihres Mikrofons und der Kamera. Wenn die Teilnehmer:innen ebenfalls Kamera und Mikrofon benutzen sollen, ist e</w:t>
      </w:r>
      <w:r>
        <w:t xml:space="preserve">s ratsam, dass auch die Studierenden früh genug einsteigen und ihr Audio und Video überprüfen. Öffnen Sie daher den Raum etwas früher.</w:t>
      </w:r>
      <w:r/>
    </w:p>
    <w:p>
      <w:pPr>
        <w:pStyle w:val="660"/>
        <w:suppressLineNumbers w:val="0"/>
      </w:pPr>
      <w:r>
        <w:t xml:space="preserve">Präsentationen im richtigen Format hochladen</w:t>
      </w:r>
      <w:r/>
    </w:p>
    <w:p>
      <w:pPr>
        <w:contextualSpacing w:val="false"/>
        <w:jc w:val="left"/>
        <w:spacing w:lineRule="auto" w:line="276" w:after="200" w:before="200"/>
        <w:suppressLineNumbers w:val="0"/>
      </w:pPr>
      <w:r>
        <w:t xml:space="preserve">Animationen in PowerPoint und Excel-Dokumente können nicht angezeigt werden.</w:t>
      </w:r>
      <w:r>
        <w:t xml:space="preserve"> Laden Sie die Präsentation am besten als P D F mit eingebetteten Bildern hoch und verwenden Sie übliche Standardschriftarten. </w:t>
      </w:r>
      <w:r/>
    </w:p>
    <w:p>
      <w:pPr>
        <w:pStyle w:val="660"/>
        <w:suppressLineNumbers w:val="0"/>
      </w:pPr>
      <w:r>
        <w:rPr>
          <w:rStyle w:val="661"/>
        </w:rPr>
        <w:t xml:space="preserve">Grafiktablet anschließen und testen</w:t>
      </w:r>
      <w:r/>
    </w:p>
    <w:p>
      <w:pPr>
        <w:contextualSpacing w:val="false"/>
        <w:jc w:val="left"/>
        <w:spacing w:lineRule="auto" w:line="276" w:after="200" w:before="200"/>
        <w:suppressLineNumbers w:val="0"/>
      </w:pPr>
      <w:r>
        <w:t xml:space="preserve">Wenn Sie in der Video-Konferenz mit Skizzen arbeiten wollen, benutzen Sie ein Grafiktablet und </w:t>
      </w:r>
      <w:r>
        <w:t xml:space="preserve">einen Eingabestift, da diese mit der Maus sehr schwierig zu erstellen sind. Testen Sie das Tablet und den Stift vor Beginn der Konferenz. </w:t>
      </w:r>
      <w:r/>
    </w:p>
    <w:p>
      <w:pPr>
        <w:pStyle w:val="660"/>
        <w:suppressLineNumbers w:val="0"/>
      </w:pPr>
      <w:r>
        <w:t xml:space="preserve">Bei Prüfungen: Rechte richtig vergeben</w:t>
      </w:r>
      <w:r/>
    </w:p>
    <w:p>
      <w:pPr>
        <w:contextualSpacing w:val="false"/>
        <w:jc w:val="left"/>
        <w:spacing w:lineRule="auto" w:line="276" w:after="200" w:before="200"/>
        <w:rPr>
          <w:highlight w:val="none"/>
        </w:rPr>
        <w:suppressLineNumbers w:val="0"/>
      </w:pPr>
      <w:r>
        <w:t xml:space="preserve">Legen Sie zum Beispiel fest, dass die Studierenden sich gegenseitig nicht sehen</w:t>
      </w:r>
      <w:r>
        <w:t xml:space="preserve"> können und deaktivieren Sie den privaten Chat zwischen Teilnehmer:innen, um den Austausch gezielt zu vermeiden. Klicken Sie dafür beim Zahnrad über der Teilnehmer:innenliste auf Teilnehmerrechte einschränken und sperren Sie die entsprechenden Felder.</w:t>
      </w:r>
      <w:r>
        <w:rPr>
          <w:highlight w:val="none"/>
        </w:rPr>
      </w:r>
      <w:r/>
    </w:p>
    <w:p>
      <w:pPr>
        <w:contextualSpacing w:val="false"/>
        <w:jc w:val="left"/>
        <w:spacing w:lineRule="auto" w:line="276" w:after="200" w:before="200"/>
        <w:rPr>
          <w:highlight w:val="none"/>
        </w:rPr>
        <w:suppressLineNumbers w:val="0"/>
      </w:pPr>
      <w:r>
        <w:rPr>
          <w:highlight w:val="none"/>
        </w:rPr>
        <mc:AlternateContent>
          <mc:Choice Requires="wpg">
            <w:drawing>
              <wp:inline xmlns:wp="http://schemas.openxmlformats.org/drawingml/2006/wordprocessingDrawing" distT="0" distB="0" distL="0" distR="0">
                <wp:extent cx="4569165" cy="4311106"/>
                <wp:effectExtent l="0" t="0" r="0" b="0"/>
                <wp:docPr id="1" name="" hidden="false" title="Screenshot des Menüs, wo Teilnehmendenrechte eingestellt werden können"/>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 hidden="0" title="Screenshot des Menüs, wo Teilnehmendenrechte eingestellt werden können"/>
                        <pic:cNvPicPr>
                          <a:picLocks noChangeAspect="1"/>
                        </pic:cNvPicPr>
                        <pic:nvPr isPhoto="0" userDrawn="0"/>
                      </pic:nvPicPr>
                      <pic:blipFill>
                        <a:blip r:embed="rId13"/>
                        <a:stretch/>
                      </pic:blipFill>
                      <pic:spPr bwMode="auto">
                        <a:xfrm rot="0" flipH="0" flipV="0">
                          <a:off x="0" y="0"/>
                          <a:ext cx="4569164" cy="431110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359.8pt;height:339.5pt;rotation:0;" stroked="false">
                <v:path textboxrect="0,0,0,0"/>
                <v:imagedata r:id="rId13" o:title=""/>
              </v:shape>
            </w:pict>
          </mc:Fallback>
        </mc:AlternateContent>
      </w:r>
      <w:r>
        <w:rPr>
          <w:highlight w:val="none"/>
        </w:rPr>
      </w:r>
      <w:r/>
    </w:p>
    <w:p>
      <w:pPr>
        <w:pStyle w:val="658"/>
        <w:suppressLineNumbers w:val="0"/>
      </w:pPr>
      <w:r>
        <w:rPr>
          <w:highlight w:val="none"/>
        </w:rPr>
      </w:r>
      <w:r>
        <w:t xml:space="preserve">Während des Online-Meetings</w:t>
      </w:r>
      <w:r/>
    </w:p>
    <w:p>
      <w:pPr>
        <w:pStyle w:val="660"/>
        <w:suppressLineNumbers w:val="0"/>
      </w:pPr>
      <w:r>
        <w:t xml:space="preserve">Störende Nebengeräusche vermeiden</w:t>
      </w:r>
      <w:r/>
    </w:p>
    <w:p>
      <w:pPr>
        <w:contextualSpacing w:val="false"/>
        <w:jc w:val="left"/>
        <w:spacing w:lineRule="auto" w:line="276" w:after="200" w:before="200"/>
        <w:suppressLineNumbers w:val="0"/>
      </w:pPr>
      <w:r>
        <w:t xml:space="preserve">Schalten Sie Ihr Mikrofon stumm, wenn Sie nicht sprechen, und bitten Sie Ihre Studierenden, dasselbe zu tun, um störende Tastaturgeräusche etc. zu vermeiden. </w:t>
      </w:r>
      <w:r/>
    </w:p>
    <w:p>
      <w:pPr>
        <w:pStyle w:val="660"/>
        <w:suppressLineNumbers w:val="0"/>
      </w:pPr>
      <w:r>
        <w:t xml:space="preserve">Videokonferenz aufnehmen</w:t>
      </w:r>
      <w:r/>
    </w:p>
    <w:p>
      <w:pPr>
        <w:contextualSpacing w:val="false"/>
        <w:jc w:val="left"/>
        <w:spacing w:lineRule="auto" w:line="276" w:after="200" w:before="200"/>
        <w:suppressLineNumbers w:val="0"/>
      </w:pPr>
      <w:r>
        <w:t xml:space="preserve">Starten Sie</w:t>
      </w:r>
      <w:r>
        <w:t xml:space="preserve"> die Aufnahme direkt im Hauptraum, wenn Sie die Videokonferenz aufzeichnen möchten. Eine Aufzeichnung ist vor allem für große Lehrveranstaltungen sinnvoll. Bis zu 100 Studierende können „live” teilnehmen, die anderen können die Aufnahme zeitversetzt ansehe</w:t>
      </w:r>
      <w:r>
        <w:t xml:space="preserve">n. Die Aufnahmen stehen anschließend im TeachCenter zur Verfügung.</w:t>
      </w:r>
      <w:r/>
    </w:p>
    <w:p>
      <w:pPr>
        <w:pStyle w:val="660"/>
        <w:suppressLineNumbers w:val="0"/>
      </w:pPr>
      <w:r>
        <w:t xml:space="preserve">Übertragungsprobleme vermeiden</w:t>
      </w:r>
      <w:r/>
    </w:p>
    <w:p>
      <w:pPr>
        <w:contextualSpacing w:val="false"/>
        <w:jc w:val="left"/>
        <w:spacing w:lineRule="auto" w:line="276" w:after="200" w:before="200"/>
        <w:suppressLineNumbers w:val="0"/>
      </w:pPr>
      <w:r>
        <w:t xml:space="preserve">Bei zu vielen gleichzeitig eingeschalteten Kameras kann die Verbindung abbrechen oder stocken. Bedenken Sie dies vor allem, wenn Sie Prüfungen mit BigBlueButton durchfü</w:t>
      </w:r>
      <w:r>
        <w:t xml:space="preserve">hren möchten. </w:t>
      </w:r>
      <w:r/>
    </w:p>
    <w:p>
      <w:pPr>
        <w:contextualSpacing w:val="false"/>
        <w:jc w:val="left"/>
        <w:spacing w:lineRule="auto" w:line="276" w:after="200" w:before="200"/>
        <w:suppressLineNumbers w:val="0"/>
      </w:pPr>
      <w:r>
        <w:t xml:space="preserve">Nutzen Sie BigBlueButton für mündliche Einzelprüfungen oder Abgabegespräche in Kleingruppen, aber nicht für Prüfungsaufsicht mit 50 oder mehr Teilnehmer:innen.</w:t>
      </w:r>
      <w:r/>
    </w:p>
    <w:p>
      <w:pPr>
        <w:contextualSpacing w:val="false"/>
        <w:jc w:val="left"/>
        <w:spacing w:lineRule="auto" w:line="276" w:after="200" w:before="200"/>
        <w:suppressLineNumbers w:val="0"/>
      </w:pPr>
      <w:r>
        <w:t xml:space="preserve">Es gibt keine Benachrichtigung, wenn Studierende aus dem Meeting fallen. Kontrollieren Sie v</w:t>
      </w:r>
      <w:r>
        <w:t xml:space="preserve">or allem in Prüfungssettings immer wieder, ob noch alle Studierenden anwesend sind.</w:t>
      </w:r>
      <w:r/>
    </w:p>
    <w:p>
      <w:pPr>
        <w:pStyle w:val="660"/>
        <w:suppressLineNumbers w:val="0"/>
      </w:pPr>
      <w:r>
        <w:t xml:space="preserve">Dateien in Breakout-Räumen rechtzeitig sichern</w:t>
      </w:r>
      <w:r/>
    </w:p>
    <w:p>
      <w:pPr>
        <w:contextualSpacing w:val="false"/>
        <w:jc w:val="left"/>
        <w:spacing w:lineRule="auto" w:line="276" w:after="200" w:before="200"/>
        <w:rPr>
          <w:highlight w:val="none"/>
        </w:rPr>
        <w:suppressLineNumbers w:val="0"/>
      </w:pPr>
      <w:r>
        <w:t xml:space="preserve">In Breakout-Räumen bearbeitete Dateien sind nach Beenden der Breakout-Räume nicht verfügbar. Erinnern Sie die Studierenden rec</w:t>
      </w:r>
      <w:r>
        <w:t xml:space="preserve">htzeitig, eine Sicherungskopie davon zu machen oder nutzen Sie externe Tools wie ein geteiltes Dokument auf der TU Graz Nextcloud zur Dokumentation der Gruppenarbeit.</w:t>
      </w:r>
      <w:r>
        <w:rPr>
          <w:highlight w:val="none"/>
        </w:rPr>
      </w:r>
      <w:r/>
    </w:p>
    <w:p>
      <w:pPr>
        <w:pStyle w:val="658"/>
        <w:suppressLineNumbers w:val="0"/>
      </w:pPr>
      <w:r>
        <w:rPr>
          <w:highlight w:val="none"/>
        </w:rPr>
      </w:r>
      <w:r>
        <w:t xml:space="preserve">Am Ende des Online-Meetings</w:t>
      </w:r>
      <w:r/>
    </w:p>
    <w:p>
      <w:pPr>
        <w:pStyle w:val="660"/>
        <w:suppressLineNumbers w:val="0"/>
      </w:pPr>
      <w:r>
        <w:t xml:space="preserve">Dateien rechtzeitig sichern</w:t>
      </w:r>
      <w:r/>
    </w:p>
    <w:p>
      <w:pPr>
        <w:contextualSpacing w:val="false"/>
        <w:jc w:val="left"/>
        <w:spacing w:lineRule="auto" w:line="276" w:after="200" w:before="200"/>
        <w:suppressLineNumbers w:val="0"/>
      </w:pPr>
      <w:r>
        <w:t xml:space="preserve">Anmerkungen in Präsentationen, der Chatverlauf und die geteilten Notizen gehen verloren, sobald das Meeting beendet wird. Machen Sie rechtzeitig Screenshots von Anme</w:t>
      </w:r>
      <w:r>
        <w:t xml:space="preserve">rkungen und/oder laden Sie den Chatverlauf und die geteilten Notizen herunter, wenn diese noch benötigt werden.</w:t>
      </w:r>
      <w:r/>
    </w:p>
    <w:p>
      <w:pPr>
        <w:pStyle w:val="660"/>
        <w:suppressLineNumbers w:val="0"/>
      </w:pPr>
      <w:r>
        <w:t xml:space="preserve">Ausloggen oder Konferenz beenden</w:t>
      </w:r>
      <w:r/>
    </w:p>
    <w:p>
      <w:pPr>
        <w:contextualSpacing w:val="false"/>
        <w:jc w:val="left"/>
        <w:spacing w:lineRule="auto" w:line="276" w:after="200" w:before="200"/>
        <w:rPr>
          <w:highlight w:val="none"/>
        </w:rPr>
        <w:suppressLineNumbers w:val="0"/>
      </w:pPr>
      <w:r>
        <w:t xml:space="preserve">Schließen Sie am Ende den Video-Konferenzraum - Sie würden ja auch die Tür eines Klassenraumes schließen! Beach</w:t>
      </w:r>
      <w:r>
        <w:t xml:space="preserve">ten Sie den Unterschied zwischen „Konferenz beenden“ und „Ausloggen“ für Moderator:innen. „Ausloggen” schließt die Konferenz für eine:n Moderator:in. „Konferenz beenden“ beendet das Meeting für alle.</w:t>
      </w:r>
      <w:r>
        <w:rPr>
          <w:highlight w:val="none"/>
        </w:rPr>
      </w:r>
      <w:r/>
    </w:p>
    <w:p>
      <w:pPr>
        <w:pStyle w:val="658"/>
        <w:rPr>
          <w:highlight w:val="none"/>
        </w:rPr>
        <w:suppressLineNumbers w:val="0"/>
      </w:pPr>
      <w:r>
        <w:rPr>
          <w:highlight w:val="none"/>
        </w:rPr>
        <w:t xml:space="preserve">Weitere Hilfe und Anleitungen</w:t>
      </w:r>
      <w:r>
        <w:rPr>
          <w:highlight w:val="none"/>
        </w:rPr>
      </w:r>
      <w:r/>
    </w:p>
    <w:p>
      <w:pPr>
        <w:contextualSpacing w:val="false"/>
        <w:jc w:val="left"/>
        <w:spacing w:lineRule="auto" w:line="276" w:after="200" w:before="200"/>
        <w:suppressLineNumbers w:val="0"/>
      </w:pPr>
      <w:r>
        <w:t xml:space="preserve">Weitere Tipps und Anleitungen zu BigBlueButton finden Sie hier </w:t>
      </w:r>
      <w:hyperlink r:id="rId14" w:tooltip="BigBlueButton-Homepage" w:history="1">
        <w:r>
          <w:rPr>
            <w:rStyle w:val="814"/>
          </w:rPr>
          <w:t xml:space="preserve">auf der Website von BigBlueButton</w:t>
        </w:r>
      </w:hyperlink>
      <w:r>
        <w:t xml:space="preserve">.</w:t>
      </w:r>
      <w:r/>
    </w:p>
    <w:p>
      <w:pPr>
        <w:contextualSpacing w:val="false"/>
        <w:jc w:val="left"/>
        <w:spacing w:lineRule="auto" w:line="276" w:after="200" w:before="200"/>
        <w:suppressLineNumbers w:val="0"/>
      </w:pPr>
      <w:r>
        <w:t xml:space="preserve">Bei technischen Problemen mit BigBlueButton kontaktieren Sie bitte den </w:t>
      </w:r>
      <w:hyperlink r:id="rId15" w:tooltip="E-Mail des Zentralen Informatikdienstes" w:history="1">
        <w:r>
          <w:rPr>
            <w:rStyle w:val="814"/>
          </w:rPr>
          <w:t xml:space="preserve">Zentralen Informatikdienst</w:t>
        </w:r>
      </w:hyperlink>
      <w:r>
        <w:t xml:space="preserve">.</w:t>
      </w:r>
      <w:r/>
    </w:p>
    <w:p>
      <w:pPr>
        <w:contextualSpacing w:val="false"/>
        <w:jc w:val="left"/>
        <w:spacing w:lineRule="auto" w:line="276" w:after="200" w:before="200"/>
        <w:rPr>
          <w:highlight w:val="none"/>
        </w:rPr>
        <w:suppressLineNumbers w:val="0"/>
      </w:pPr>
      <w:r>
        <w:t xml:space="preserve">Oder fragen Sie d</w:t>
      </w:r>
      <w:r>
        <w:t xml:space="preserve">irekt </w:t>
      </w:r>
      <w:hyperlink r:id="rId16" w:tooltip="E-Mail des TeachCenter-Support-Teams" w:history="1">
        <w:r>
          <w:rPr>
            <w:rStyle w:val="814"/>
          </w:rPr>
          <w:t xml:space="preserve">via E-Mail bei der Organisationseinheit Lehr- und Lerntechnologien</w:t>
        </w:r>
      </w:hyperlink>
      <w:r>
        <w:t xml:space="preserve"> nach.</w:t>
      </w:r>
      <w:r/>
    </w:p>
    <w:p>
      <w:pPr>
        <w:pStyle w:val="658"/>
        <w:suppressLineNumbers w:val="0"/>
      </w:pPr>
      <w:r>
        <w:rPr>
          <w:highlight w:val="none"/>
        </w:rPr>
        <w:t xml:space="preserve">Sticker zum Beitrag</w:t>
      </w:r>
      <w:r>
        <w:rPr>
          <w:highlight w:val="none"/>
        </w:rPr>
      </w:r>
      <w:r/>
    </w:p>
    <w:p>
      <w:r>
        <mc:AlternateContent>
          <mc:Choice Requires="wpg">
            <w:drawing>
              <wp:inline xmlns:wp="http://schemas.openxmlformats.org/drawingml/2006/wordprocessingDrawing" distT="0" distB="0" distL="0" distR="0">
                <wp:extent cx="2604334" cy="2597586"/>
                <wp:effectExtent l="0" t="0" r="0" b="0"/>
                <wp:docPr id="2" name="" hidden="false" title="Sticker zum Beitrag: eine Zeichnung eines Computers mit einer laufenden Videokonferenz"/>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 hidden="0" title="Sticker zum Beitrag: eine Zeichnung eines Computers mit einer laufenden Videokonferenz"/>
                        <pic:cNvPicPr>
                          <a:picLocks noChangeAspect="1"/>
                        </pic:cNvPicPr>
                        <pic:nvPr isPhoto="0" userDrawn="0"/>
                      </pic:nvPicPr>
                      <pic:blipFill>
                        <a:blip r:embed="rId17"/>
                        <a:stretch/>
                      </pic:blipFill>
                      <pic:spPr bwMode="auto">
                        <a:xfrm rot="0" flipH="0" flipV="0">
                          <a:off x="0" y="0"/>
                          <a:ext cx="2604331" cy="259758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205.1pt;height:204.5pt;rotation:0;" stroked="false">
                <v:path textboxrect="0,0,0,0"/>
                <v:imagedata r:id="rId17" o:title=""/>
              </v:shape>
            </w:pict>
          </mc:Fallback>
        </mc:AlternateContent>
      </w:r>
      <w:r/>
    </w:p>
    <w:sectPr>
      <w:footerReference w:type="default" r:id="rId9"/>
      <w:footnotePr/>
      <w:endnotePr/>
      <w:type w:val="nextPage"/>
      <w:pgSz w:w="11906" w:h="16838" w:orient="portrait"/>
      <w:pgMar w:top="1134" w:right="850"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separator/>
      </w:r>
      <w:r/>
    </w:p>
  </w:endnote>
  <w:endnote w:type="continuationSeparator" w:id="0">
    <w:p>
      <w:pPr>
        <w:spacing w:lineRule="auto" w:line="240"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Arial">
    <w:panose1 w:val="020B0604020202020204"/>
  </w:font>
  <w:font w:name="Calibri">
    <w:panose1 w:val="020F0502020204030204"/>
  </w:font>
  <w:font w:name="Times New Roman">
    <w:panose1 w:val="02020603050405020304"/>
  </w:font>
  <w:font w:name="Cambria">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84"/>
      <w:jc w:val="center"/>
    </w:pPr>
    <w:fldSimple w:instr="PAGE \* MERGEFORMAT">
      <w:r>
        <w:t xml:space="preserve">1</w:t>
      </w:r>
    </w:fldSimple>
    <w:r/>
    <w:r/>
  </w:p>
  <w:p>
    <w:pPr>
      <w:pStyle w:val="684"/>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separator/>
      </w:r>
      <w:r/>
    </w:p>
  </w:footnote>
  <w:footnote w:type="continuationSeparator" w:id="0">
    <w:p>
      <w:pPr>
        <w:spacing w:lineRule="auto" w:line="240"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09" w:hanging="360"/>
      </w:pPr>
      <w:rPr>
        <w:rFonts w:ascii="Symbol" w:hAnsi="Symbol" w:cs="Symbol" w:eastAsia="Symbol"/>
      </w:rPr>
    </w:lvl>
    <w:lvl w:ilvl="1">
      <w:start w:val="1"/>
      <w:numFmt w:val="bullet"/>
      <w:isLgl w:val="false"/>
      <w:suff w:val="tab"/>
      <w:lvlText w:val="o"/>
      <w:lvlJc w:val="left"/>
      <w:pPr>
        <w:ind w:left="1429" w:hanging="360"/>
      </w:pPr>
      <w:rPr>
        <w:rFonts w:ascii="Courier New" w:hAnsi="Courier New" w:cs="Courier New" w:eastAsia="Courier New"/>
      </w:rPr>
    </w:lvl>
    <w:lvl w:ilvl="2">
      <w:start w:val="1"/>
      <w:numFmt w:val="bullet"/>
      <w:isLgl w:val="false"/>
      <w:suff w:val="tab"/>
      <w:lvlText w:val="§"/>
      <w:lvlJc w:val="left"/>
      <w:pPr>
        <w:ind w:left="2149" w:hanging="360"/>
      </w:pPr>
      <w:rPr>
        <w:rFonts w:ascii="Wingdings" w:hAnsi="Wingdings" w:cs="Wingdings" w:eastAsia="Wingdings"/>
      </w:rPr>
    </w:lvl>
    <w:lvl w:ilvl="3">
      <w:start w:val="1"/>
      <w:numFmt w:val="bullet"/>
      <w:isLgl w:val="false"/>
      <w:suff w:val="tab"/>
      <w:lvlText w:val="·"/>
      <w:lvlJc w:val="left"/>
      <w:pPr>
        <w:ind w:left="2869" w:hanging="360"/>
      </w:pPr>
      <w:rPr>
        <w:rFonts w:ascii="Symbol" w:hAnsi="Symbol" w:cs="Symbol" w:eastAsia="Symbol"/>
      </w:rPr>
    </w:lvl>
    <w:lvl w:ilvl="4">
      <w:start w:val="1"/>
      <w:numFmt w:val="bullet"/>
      <w:isLgl w:val="false"/>
      <w:suff w:val="tab"/>
      <w:lvlText w:val="o"/>
      <w:lvlJc w:val="left"/>
      <w:pPr>
        <w:ind w:left="3589" w:hanging="360"/>
      </w:pPr>
      <w:rPr>
        <w:rFonts w:ascii="Courier New" w:hAnsi="Courier New" w:cs="Courier New" w:eastAsia="Courier New"/>
      </w:rPr>
    </w:lvl>
    <w:lvl w:ilvl="5">
      <w:start w:val="1"/>
      <w:numFmt w:val="bullet"/>
      <w:isLgl w:val="false"/>
      <w:suff w:val="tab"/>
      <w:lvlText w:val="§"/>
      <w:lvlJc w:val="left"/>
      <w:pPr>
        <w:ind w:left="4309" w:hanging="360"/>
      </w:pPr>
      <w:rPr>
        <w:rFonts w:ascii="Wingdings" w:hAnsi="Wingdings" w:cs="Wingdings" w:eastAsia="Wingdings"/>
      </w:rPr>
    </w:lvl>
    <w:lvl w:ilvl="6">
      <w:start w:val="1"/>
      <w:numFmt w:val="bullet"/>
      <w:isLgl w:val="false"/>
      <w:suff w:val="tab"/>
      <w:lvlText w:val="·"/>
      <w:lvlJc w:val="left"/>
      <w:pPr>
        <w:ind w:left="5029" w:hanging="360"/>
      </w:pPr>
      <w:rPr>
        <w:rFonts w:ascii="Symbol" w:hAnsi="Symbol" w:cs="Symbol" w:eastAsia="Symbol"/>
      </w:rPr>
    </w:lvl>
    <w:lvl w:ilvl="7">
      <w:start w:val="1"/>
      <w:numFmt w:val="bullet"/>
      <w:isLgl w:val="false"/>
      <w:suff w:val="tab"/>
      <w:lvlText w:val="o"/>
      <w:lvlJc w:val="left"/>
      <w:pPr>
        <w:ind w:left="5749" w:hanging="360"/>
      </w:pPr>
      <w:rPr>
        <w:rFonts w:ascii="Courier New" w:hAnsi="Courier New" w:cs="Courier New" w:eastAsia="Courier New"/>
      </w:rPr>
    </w:lvl>
    <w:lvl w:ilvl="8">
      <w:start w:val="1"/>
      <w:numFmt w:val="bullet"/>
      <w:isLgl w:val="false"/>
      <w:suff w:val="tab"/>
      <w:lvlText w:val="§"/>
      <w:lvlJc w:val="left"/>
      <w:pPr>
        <w:ind w:left="6469" w:hanging="360"/>
      </w:pPr>
      <w:rPr>
        <w:rFonts w:ascii="Wingdings" w:hAnsi="Wingdings" w:cs="Wingdings" w:eastAsia="Wingdings"/>
      </w:rPr>
    </w:lvl>
  </w:abstractNum>
  <w:abstractNum w:abstractNumId="1">
    <w:multiLevelType w:val="hybridMultilevel"/>
    <w:lvl w:ilvl="0">
      <w:start w:val="1"/>
      <w:numFmt w:val="bullet"/>
      <w:isLgl w:val="false"/>
      <w:suff w:val="tab"/>
      <w:lvlText w:val="·"/>
      <w:lvlJc w:val="left"/>
      <w:pPr>
        <w:ind w:left="709" w:hanging="360"/>
      </w:pPr>
      <w:rPr>
        <w:rFonts w:ascii="Symbol" w:hAnsi="Symbol" w:cs="Symbol" w:eastAsia="Symbol"/>
      </w:rPr>
    </w:lvl>
    <w:lvl w:ilvl="1">
      <w:start w:val="1"/>
      <w:numFmt w:val="bullet"/>
      <w:isLgl w:val="false"/>
      <w:suff w:val="tab"/>
      <w:lvlText w:val="o"/>
      <w:lvlJc w:val="left"/>
      <w:pPr>
        <w:ind w:left="1440" w:hanging="360"/>
      </w:pPr>
      <w:rPr>
        <w:rFonts w:ascii="Courier New" w:hAnsi="Courier New" w:cs="Courier New" w:eastAsia="Courier New"/>
      </w:rPr>
    </w:lvl>
    <w:lvl w:ilvl="2">
      <w:start w:val="1"/>
      <w:numFmt w:val="bullet"/>
      <w:isLgl w:val="false"/>
      <w:suff w:val="tab"/>
      <w:lvlText w:val="§"/>
      <w:lvlJc w:val="left"/>
      <w:pPr>
        <w:ind w:left="2160" w:hanging="360"/>
      </w:pPr>
      <w:rPr>
        <w:rFonts w:ascii="Wingdings" w:hAnsi="Wingdings" w:cs="Wingdings" w:eastAsia="Wingdings"/>
      </w:rPr>
    </w:lvl>
    <w:lvl w:ilvl="3">
      <w:start w:val="1"/>
      <w:numFmt w:val="bullet"/>
      <w:isLgl w:val="false"/>
      <w:suff w:val="tab"/>
      <w:lvlText w:val="·"/>
      <w:lvlJc w:val="left"/>
      <w:pPr>
        <w:ind w:left="2880" w:hanging="360"/>
      </w:pPr>
      <w:rPr>
        <w:rFonts w:ascii="Symbol" w:hAnsi="Symbol" w:cs="Symbol" w:eastAsia="Symbol"/>
      </w:rPr>
    </w:lvl>
    <w:lvl w:ilvl="4">
      <w:start w:val="1"/>
      <w:numFmt w:val="bullet"/>
      <w:isLgl w:val="false"/>
      <w:suff w:val="tab"/>
      <w:lvlText w:val="o"/>
      <w:lvlJc w:val="left"/>
      <w:pPr>
        <w:ind w:left="3600" w:hanging="360"/>
      </w:pPr>
      <w:rPr>
        <w:rFonts w:ascii="Courier New" w:hAnsi="Courier New" w:cs="Courier New" w:eastAsia="Courier New"/>
      </w:rPr>
    </w:lvl>
    <w:lvl w:ilvl="5">
      <w:start w:val="1"/>
      <w:numFmt w:val="bullet"/>
      <w:isLgl w:val="false"/>
      <w:suff w:val="tab"/>
      <w:lvlText w:val="§"/>
      <w:lvlJc w:val="left"/>
      <w:pPr>
        <w:ind w:left="4320" w:hanging="360"/>
      </w:pPr>
      <w:rPr>
        <w:rFonts w:ascii="Wingdings" w:hAnsi="Wingdings" w:cs="Wingdings" w:eastAsia="Wingdings"/>
      </w:rPr>
    </w:lvl>
    <w:lvl w:ilvl="6">
      <w:start w:val="1"/>
      <w:numFmt w:val="bullet"/>
      <w:isLgl w:val="false"/>
      <w:suff w:val="tab"/>
      <w:lvlText w:val="·"/>
      <w:lvlJc w:val="left"/>
      <w:pPr>
        <w:ind w:left="5040" w:hanging="360"/>
      </w:pPr>
      <w:rPr>
        <w:rFonts w:ascii="Symbol" w:hAnsi="Symbol" w:cs="Symbol" w:eastAsia="Symbol"/>
      </w:rPr>
    </w:lvl>
    <w:lvl w:ilvl="7">
      <w:start w:val="1"/>
      <w:numFmt w:val="bullet"/>
      <w:isLgl w:val="false"/>
      <w:suff w:val="tab"/>
      <w:lvlText w:val="o"/>
      <w:lvlJc w:val="left"/>
      <w:pPr>
        <w:ind w:left="5760" w:hanging="360"/>
      </w:pPr>
      <w:rPr>
        <w:rFonts w:ascii="Courier New" w:hAnsi="Courier New" w:cs="Courier New" w:eastAsia="Courier New"/>
      </w:rPr>
    </w:lvl>
    <w:lvl w:ilvl="8">
      <w:start w:val="1"/>
      <w:numFmt w:val="bullet"/>
      <w:isLgl w:val="false"/>
      <w:suff w:val="tab"/>
      <w:lvlText w:val="§"/>
      <w:lvlJc w:val="left"/>
      <w:pPr>
        <w:ind w:left="6480" w:hanging="360"/>
      </w:pPr>
      <w:rPr>
        <w:rFonts w:ascii="Wingdings" w:hAnsi="Wingdings" w:cs="Wingdings" w:eastAsia="Wingdings"/>
      </w:rPr>
    </w:lvl>
  </w:abstractNum>
  <w:abstractNum w:abstractNumId="2">
    <w:multiLevelType w:val="hybridMultilevel"/>
    <w:lvl w:ilvl="0">
      <w:start w:val="1"/>
      <w:numFmt w:val="bullet"/>
      <w:isLgl w:val="false"/>
      <w:suff w:val="tab"/>
      <w:lvlText w:val="·"/>
      <w:lvlJc w:val="left"/>
      <w:pPr>
        <w:ind w:left="709" w:hanging="360"/>
      </w:pPr>
      <w:rPr>
        <w:rFonts w:ascii="Symbol" w:hAnsi="Symbol" w:cs="Symbol" w:eastAsia="Symbol"/>
      </w:rPr>
    </w:lvl>
    <w:lvl w:ilvl="1">
      <w:start w:val="1"/>
      <w:numFmt w:val="bullet"/>
      <w:isLgl w:val="false"/>
      <w:suff w:val="tab"/>
      <w:lvlText w:val="o"/>
      <w:lvlJc w:val="left"/>
      <w:pPr>
        <w:ind w:left="1429" w:hanging="360"/>
      </w:pPr>
      <w:rPr>
        <w:rFonts w:ascii="Courier New" w:hAnsi="Courier New" w:cs="Courier New" w:eastAsia="Courier New"/>
      </w:rPr>
    </w:lvl>
    <w:lvl w:ilvl="2">
      <w:start w:val="1"/>
      <w:numFmt w:val="bullet"/>
      <w:isLgl w:val="false"/>
      <w:suff w:val="tab"/>
      <w:lvlText w:val="§"/>
      <w:lvlJc w:val="left"/>
      <w:pPr>
        <w:ind w:left="2149" w:hanging="360"/>
      </w:pPr>
      <w:rPr>
        <w:rFonts w:ascii="Wingdings" w:hAnsi="Wingdings" w:cs="Wingdings" w:eastAsia="Wingdings"/>
      </w:rPr>
    </w:lvl>
    <w:lvl w:ilvl="3">
      <w:start w:val="1"/>
      <w:numFmt w:val="bullet"/>
      <w:isLgl w:val="false"/>
      <w:suff w:val="tab"/>
      <w:lvlText w:val="·"/>
      <w:lvlJc w:val="left"/>
      <w:pPr>
        <w:ind w:left="2869" w:hanging="360"/>
      </w:pPr>
      <w:rPr>
        <w:rFonts w:ascii="Symbol" w:hAnsi="Symbol" w:cs="Symbol" w:eastAsia="Symbol"/>
      </w:rPr>
    </w:lvl>
    <w:lvl w:ilvl="4">
      <w:start w:val="1"/>
      <w:numFmt w:val="bullet"/>
      <w:isLgl w:val="false"/>
      <w:suff w:val="tab"/>
      <w:lvlText w:val="o"/>
      <w:lvlJc w:val="left"/>
      <w:pPr>
        <w:ind w:left="3589" w:hanging="360"/>
      </w:pPr>
      <w:rPr>
        <w:rFonts w:ascii="Courier New" w:hAnsi="Courier New" w:cs="Courier New" w:eastAsia="Courier New"/>
      </w:rPr>
    </w:lvl>
    <w:lvl w:ilvl="5">
      <w:start w:val="1"/>
      <w:numFmt w:val="bullet"/>
      <w:isLgl w:val="false"/>
      <w:suff w:val="tab"/>
      <w:lvlText w:val="§"/>
      <w:lvlJc w:val="left"/>
      <w:pPr>
        <w:ind w:left="4309" w:hanging="360"/>
      </w:pPr>
      <w:rPr>
        <w:rFonts w:ascii="Wingdings" w:hAnsi="Wingdings" w:cs="Wingdings" w:eastAsia="Wingdings"/>
      </w:rPr>
    </w:lvl>
    <w:lvl w:ilvl="6">
      <w:start w:val="1"/>
      <w:numFmt w:val="bullet"/>
      <w:isLgl w:val="false"/>
      <w:suff w:val="tab"/>
      <w:lvlText w:val="·"/>
      <w:lvlJc w:val="left"/>
      <w:pPr>
        <w:ind w:left="5029" w:hanging="360"/>
      </w:pPr>
      <w:rPr>
        <w:rFonts w:ascii="Symbol" w:hAnsi="Symbol" w:cs="Symbol" w:eastAsia="Symbol"/>
      </w:rPr>
    </w:lvl>
    <w:lvl w:ilvl="7">
      <w:start w:val="1"/>
      <w:numFmt w:val="bullet"/>
      <w:isLgl w:val="false"/>
      <w:suff w:val="tab"/>
      <w:lvlText w:val="o"/>
      <w:lvlJc w:val="left"/>
      <w:pPr>
        <w:ind w:left="5749" w:hanging="360"/>
      </w:pPr>
      <w:rPr>
        <w:rFonts w:ascii="Courier New" w:hAnsi="Courier New" w:cs="Courier New" w:eastAsia="Courier New"/>
      </w:rPr>
    </w:lvl>
    <w:lvl w:ilvl="8">
      <w:start w:val="1"/>
      <w:numFmt w:val="bullet"/>
      <w:isLgl w:val="false"/>
      <w:suff w:val="tab"/>
      <w:lvlText w:val="§"/>
      <w:lvlJc w:val="left"/>
      <w:pPr>
        <w:ind w:left="6469" w:hanging="360"/>
      </w:pPr>
      <w:rPr>
        <w:rFonts w:ascii="Wingdings" w:hAnsi="Wingdings" w:cs="Wingdings" w:eastAsia="Wingdings"/>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decimalSymbol w:val="."/>
  <w:listSeparator w:va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cs="Arial" w:eastAsia="Arial" w:hint="default"/>
        <w:sz w:val="22"/>
        <w:szCs w:val="22"/>
        <w:lang w:val="de-DE" w:bidi="ar-SA" w:eastAsia="en-US"/>
      </w:rPr>
    </w:rPrDefault>
    <w:pPrDefault>
      <w:pPr>
        <w:spacing w:lineRule="auto" w:line="276" w:after="200" w:afterAutospacing="0" w:before="0" w:beforeAutospacing="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56">
    <w:name w:val="Heading 1"/>
    <w:basedOn w:val="832"/>
    <w:next w:val="832"/>
    <w:link w:val="657"/>
    <w:qFormat/>
    <w:uiPriority w:val="9"/>
    <w:rPr>
      <w:rFonts w:ascii="Arial" w:hAnsi="Arial" w:cs="Arial" w:eastAsia="Arial"/>
      <w:b/>
      <w:sz w:val="40"/>
      <w:szCs w:val="40"/>
    </w:rPr>
    <w:pPr>
      <w:keepLines/>
      <w:keepNext/>
      <w:spacing w:after="200" w:before="480"/>
      <w:outlineLvl w:val="0"/>
    </w:pPr>
  </w:style>
  <w:style w:type="character" w:styleId="657">
    <w:name w:val="Heading 1 Char"/>
    <w:link w:val="656"/>
    <w:uiPriority w:val="9"/>
    <w:rPr>
      <w:b/>
    </w:rPr>
  </w:style>
  <w:style w:type="paragraph" w:styleId="658">
    <w:name w:val="Heading 2"/>
    <w:basedOn w:val="832"/>
    <w:next w:val="832"/>
    <w:link w:val="659"/>
    <w:qFormat/>
    <w:uiPriority w:val="9"/>
    <w:unhideWhenUsed/>
    <w:rPr>
      <w:rFonts w:ascii="Arial" w:hAnsi="Arial" w:cs="Arial" w:eastAsia="Arial"/>
      <w:b/>
      <w:sz w:val="34"/>
    </w:rPr>
    <w:pPr>
      <w:keepLines/>
      <w:keepNext/>
      <w:spacing w:after="200" w:before="360"/>
      <w:outlineLvl w:val="1"/>
      <w:suppressLineNumbers w:val="0"/>
    </w:pPr>
  </w:style>
  <w:style w:type="character" w:styleId="659">
    <w:name w:val="Heading 2 Char"/>
    <w:link w:val="658"/>
    <w:uiPriority w:val="9"/>
    <w:rPr>
      <w:b/>
    </w:rPr>
  </w:style>
  <w:style w:type="paragraph" w:styleId="660">
    <w:name w:val="Heading 3"/>
    <w:basedOn w:val="832"/>
    <w:next w:val="832"/>
    <w:link w:val="661"/>
    <w:qFormat/>
    <w:uiPriority w:val="9"/>
    <w:unhideWhenUsed/>
    <w:rPr>
      <w:rFonts w:ascii="Arial" w:hAnsi="Arial" w:cs="Arial" w:eastAsia="Arial"/>
      <w:b/>
      <w:sz w:val="30"/>
      <w:szCs w:val="30"/>
    </w:rPr>
    <w:pPr>
      <w:keepLines/>
      <w:keepNext/>
      <w:spacing w:after="200" w:before="320"/>
      <w:outlineLvl w:val="2"/>
    </w:pPr>
  </w:style>
  <w:style w:type="character" w:styleId="661">
    <w:name w:val="Heading 3 Char"/>
    <w:link w:val="660"/>
    <w:uiPriority w:val="9"/>
    <w:rPr>
      <w:b/>
    </w:rPr>
  </w:style>
  <w:style w:type="paragraph" w:styleId="662">
    <w:name w:val="Heading 4"/>
    <w:basedOn w:val="832"/>
    <w:next w:val="832"/>
    <w:link w:val="663"/>
    <w:qFormat/>
    <w:uiPriority w:val="9"/>
    <w:unhideWhenUsed/>
    <w:rPr>
      <w:rFonts w:ascii="Arial" w:hAnsi="Arial" w:cs="Arial" w:eastAsia="Arial"/>
      <w:b/>
      <w:bCs/>
      <w:sz w:val="26"/>
      <w:szCs w:val="26"/>
    </w:rPr>
    <w:pPr>
      <w:keepLines/>
      <w:keepNext/>
      <w:spacing w:after="200" w:before="320"/>
      <w:outlineLvl w:val="3"/>
    </w:pPr>
  </w:style>
  <w:style w:type="character" w:styleId="663">
    <w:name w:val="Heading 4 Char"/>
    <w:link w:val="662"/>
    <w:uiPriority w:val="9"/>
    <w:rPr>
      <w:rFonts w:ascii="Arial" w:hAnsi="Arial" w:cs="Arial" w:eastAsia="Arial"/>
      <w:b/>
      <w:bCs/>
      <w:sz w:val="26"/>
      <w:szCs w:val="26"/>
    </w:rPr>
  </w:style>
  <w:style w:type="paragraph" w:styleId="664">
    <w:name w:val="Heading 5"/>
    <w:basedOn w:val="832"/>
    <w:next w:val="832"/>
    <w:link w:val="665"/>
    <w:qFormat/>
    <w:uiPriority w:val="9"/>
    <w:unhideWhenUsed/>
    <w:rPr>
      <w:rFonts w:ascii="Arial" w:hAnsi="Arial" w:cs="Arial" w:eastAsia="Arial"/>
      <w:b/>
      <w:bCs/>
      <w:sz w:val="24"/>
      <w:szCs w:val="24"/>
    </w:rPr>
    <w:pPr>
      <w:keepLines/>
      <w:keepNext/>
      <w:spacing w:after="200" w:before="320"/>
      <w:outlineLvl w:val="4"/>
    </w:pPr>
  </w:style>
  <w:style w:type="character" w:styleId="665">
    <w:name w:val="Heading 5 Char"/>
    <w:link w:val="664"/>
    <w:uiPriority w:val="9"/>
    <w:rPr>
      <w:rFonts w:ascii="Arial" w:hAnsi="Arial" w:cs="Arial" w:eastAsia="Arial"/>
      <w:b/>
      <w:bCs/>
      <w:sz w:val="24"/>
      <w:szCs w:val="24"/>
    </w:rPr>
  </w:style>
  <w:style w:type="paragraph" w:styleId="666">
    <w:name w:val="Heading 6"/>
    <w:basedOn w:val="832"/>
    <w:next w:val="832"/>
    <w:link w:val="667"/>
    <w:qFormat/>
    <w:uiPriority w:val="9"/>
    <w:unhideWhenUsed/>
    <w:rPr>
      <w:rFonts w:ascii="Arial" w:hAnsi="Arial" w:cs="Arial" w:eastAsia="Arial"/>
      <w:b/>
      <w:bCs/>
      <w:sz w:val="22"/>
      <w:szCs w:val="22"/>
    </w:rPr>
    <w:pPr>
      <w:keepLines/>
      <w:keepNext/>
      <w:spacing w:after="200" w:before="320"/>
      <w:outlineLvl w:val="5"/>
    </w:pPr>
  </w:style>
  <w:style w:type="character" w:styleId="667">
    <w:name w:val="Heading 6 Char"/>
    <w:link w:val="666"/>
    <w:uiPriority w:val="9"/>
    <w:rPr>
      <w:rFonts w:ascii="Arial" w:hAnsi="Arial" w:cs="Arial" w:eastAsia="Arial"/>
      <w:b/>
      <w:bCs/>
      <w:sz w:val="22"/>
      <w:szCs w:val="22"/>
    </w:rPr>
  </w:style>
  <w:style w:type="paragraph" w:styleId="668">
    <w:name w:val="Heading 7"/>
    <w:basedOn w:val="832"/>
    <w:next w:val="832"/>
    <w:link w:val="669"/>
    <w:qFormat/>
    <w:uiPriority w:val="9"/>
    <w:unhideWhenUsed/>
    <w:rPr>
      <w:rFonts w:ascii="Arial" w:hAnsi="Arial" w:cs="Arial" w:eastAsia="Arial"/>
      <w:b/>
      <w:bCs/>
      <w:i/>
      <w:iCs/>
      <w:sz w:val="22"/>
      <w:szCs w:val="22"/>
    </w:rPr>
    <w:pPr>
      <w:keepLines/>
      <w:keepNext/>
      <w:spacing w:after="200" w:before="320"/>
      <w:outlineLvl w:val="6"/>
    </w:pPr>
  </w:style>
  <w:style w:type="character" w:styleId="669">
    <w:name w:val="Heading 7 Char"/>
    <w:link w:val="668"/>
    <w:uiPriority w:val="9"/>
    <w:rPr>
      <w:rFonts w:ascii="Arial" w:hAnsi="Arial" w:cs="Arial" w:eastAsia="Arial"/>
      <w:b/>
      <w:bCs/>
      <w:i/>
      <w:iCs/>
      <w:sz w:val="22"/>
      <w:szCs w:val="22"/>
    </w:rPr>
  </w:style>
  <w:style w:type="paragraph" w:styleId="670">
    <w:name w:val="Heading 8"/>
    <w:basedOn w:val="832"/>
    <w:next w:val="832"/>
    <w:link w:val="671"/>
    <w:qFormat/>
    <w:uiPriority w:val="9"/>
    <w:unhideWhenUsed/>
    <w:rPr>
      <w:rFonts w:ascii="Arial" w:hAnsi="Arial" w:cs="Arial" w:eastAsia="Arial"/>
      <w:i/>
      <w:iCs/>
      <w:sz w:val="22"/>
      <w:szCs w:val="22"/>
    </w:rPr>
    <w:pPr>
      <w:keepLines/>
      <w:keepNext/>
      <w:spacing w:after="200" w:before="320"/>
      <w:outlineLvl w:val="7"/>
    </w:pPr>
  </w:style>
  <w:style w:type="character" w:styleId="671">
    <w:name w:val="Heading 8 Char"/>
    <w:link w:val="670"/>
    <w:uiPriority w:val="9"/>
    <w:rPr>
      <w:rFonts w:ascii="Arial" w:hAnsi="Arial" w:cs="Arial" w:eastAsia="Arial"/>
      <w:i/>
      <w:iCs/>
      <w:sz w:val="22"/>
      <w:szCs w:val="22"/>
    </w:rPr>
  </w:style>
  <w:style w:type="paragraph" w:styleId="672">
    <w:name w:val="Heading 9"/>
    <w:basedOn w:val="832"/>
    <w:next w:val="832"/>
    <w:link w:val="673"/>
    <w:qFormat/>
    <w:uiPriority w:val="9"/>
    <w:unhideWhenUsed/>
    <w:rPr>
      <w:rFonts w:ascii="Arial" w:hAnsi="Arial" w:cs="Arial" w:eastAsia="Arial"/>
      <w:i/>
      <w:iCs/>
      <w:sz w:val="21"/>
      <w:szCs w:val="21"/>
    </w:rPr>
    <w:pPr>
      <w:keepLines/>
      <w:keepNext/>
      <w:spacing w:after="200" w:before="320"/>
      <w:outlineLvl w:val="8"/>
    </w:pPr>
  </w:style>
  <w:style w:type="character" w:styleId="673">
    <w:name w:val="Heading 9 Char"/>
    <w:link w:val="672"/>
    <w:uiPriority w:val="9"/>
    <w:rPr>
      <w:rFonts w:ascii="Arial" w:hAnsi="Arial" w:cs="Arial" w:eastAsia="Arial"/>
      <w:i/>
      <w:iCs/>
      <w:sz w:val="21"/>
      <w:szCs w:val="21"/>
    </w:rPr>
  </w:style>
  <w:style w:type="paragraph" w:styleId="674">
    <w:name w:val="Title"/>
    <w:basedOn w:val="832"/>
    <w:next w:val="832"/>
    <w:link w:val="675"/>
    <w:qFormat/>
    <w:uiPriority w:val="10"/>
    <w:rPr>
      <w:sz w:val="48"/>
      <w:szCs w:val="48"/>
    </w:rPr>
    <w:pPr>
      <w:contextualSpacing w:val="true"/>
      <w:spacing w:after="200" w:before="300"/>
    </w:pPr>
  </w:style>
  <w:style w:type="character" w:styleId="675">
    <w:name w:val="Title Char"/>
    <w:link w:val="674"/>
    <w:uiPriority w:val="10"/>
    <w:rPr>
      <w:sz w:val="48"/>
      <w:szCs w:val="48"/>
    </w:rPr>
  </w:style>
  <w:style w:type="paragraph" w:styleId="676">
    <w:name w:val="Subtitle"/>
    <w:basedOn w:val="832"/>
    <w:next w:val="832"/>
    <w:link w:val="677"/>
    <w:qFormat/>
    <w:uiPriority w:val="11"/>
    <w:rPr>
      <w:sz w:val="24"/>
      <w:szCs w:val="24"/>
    </w:rPr>
    <w:pPr>
      <w:spacing w:after="200" w:before="200"/>
    </w:pPr>
  </w:style>
  <w:style w:type="character" w:styleId="677">
    <w:name w:val="Subtitle Char"/>
    <w:link w:val="676"/>
    <w:uiPriority w:val="11"/>
    <w:rPr>
      <w:sz w:val="24"/>
      <w:szCs w:val="24"/>
    </w:rPr>
  </w:style>
  <w:style w:type="paragraph" w:styleId="678">
    <w:name w:val="Quote"/>
    <w:basedOn w:val="832"/>
    <w:next w:val="832"/>
    <w:link w:val="679"/>
    <w:qFormat/>
    <w:uiPriority w:val="29"/>
    <w:rPr>
      <w:i/>
    </w:rPr>
    <w:pPr>
      <w:ind w:left="720" w:right="720"/>
    </w:pPr>
  </w:style>
  <w:style w:type="character" w:styleId="679">
    <w:name w:val="Quote Char"/>
    <w:link w:val="678"/>
    <w:uiPriority w:val="29"/>
    <w:rPr>
      <w:i/>
    </w:rPr>
  </w:style>
  <w:style w:type="paragraph" w:styleId="680">
    <w:name w:val="Intense Quote"/>
    <w:basedOn w:val="832"/>
    <w:next w:val="832"/>
    <w:link w:val="681"/>
    <w:qFormat/>
    <w:uiPriority w:val="30"/>
    <w:rPr>
      <w:i/>
    </w:rPr>
    <w:pPr>
      <w:contextualSpacing w:val="false"/>
      <w:ind w:left="720" w:right="720"/>
      <w:shd w:val="clear" w:color="F2F2F2" w:fill="F2F2F2"/>
      <w:pBdr>
        <w:left w:val="single" w:color="FFFFFF" w:sz="4" w:space="10"/>
        <w:top w:val="single" w:color="FFFFFF" w:sz="4" w:space="5"/>
        <w:right w:val="single" w:color="FFFFFF" w:sz="4" w:space="10"/>
        <w:bottom w:val="single" w:color="FFFFFF" w:sz="4" w:space="5"/>
      </w:pBdr>
    </w:pPr>
  </w:style>
  <w:style w:type="character" w:styleId="681">
    <w:name w:val="Intense Quote Char"/>
    <w:link w:val="680"/>
    <w:uiPriority w:val="30"/>
    <w:rPr>
      <w:i/>
    </w:rPr>
  </w:style>
  <w:style w:type="paragraph" w:styleId="682">
    <w:name w:val="Header"/>
    <w:basedOn w:val="832"/>
    <w:link w:val="683"/>
    <w:uiPriority w:val="99"/>
    <w:unhideWhenUsed/>
    <w:pPr>
      <w:spacing w:lineRule="auto" w:line="240" w:after="0"/>
      <w:tabs>
        <w:tab w:val="center" w:pos="7143" w:leader="none"/>
        <w:tab w:val="right" w:pos="14287" w:leader="none"/>
      </w:tabs>
    </w:pPr>
  </w:style>
  <w:style w:type="character" w:styleId="683">
    <w:name w:val="Header Char"/>
    <w:link w:val="682"/>
    <w:uiPriority w:val="99"/>
  </w:style>
  <w:style w:type="paragraph" w:styleId="684">
    <w:name w:val="Footer"/>
    <w:basedOn w:val="832"/>
    <w:link w:val="687"/>
    <w:uiPriority w:val="99"/>
    <w:unhideWhenUsed/>
    <w:pPr>
      <w:spacing w:lineRule="auto" w:line="240" w:after="0"/>
      <w:tabs>
        <w:tab w:val="center" w:pos="7143" w:leader="none"/>
        <w:tab w:val="right" w:pos="14287" w:leader="none"/>
      </w:tabs>
    </w:pPr>
  </w:style>
  <w:style w:type="character" w:styleId="685">
    <w:name w:val="Footer Char"/>
    <w:link w:val="684"/>
    <w:uiPriority w:val="99"/>
  </w:style>
  <w:style w:type="paragraph" w:styleId="686">
    <w:name w:val="Caption"/>
    <w:basedOn w:val="832"/>
    <w:next w:val="832"/>
    <w:qFormat/>
    <w:uiPriority w:val="35"/>
    <w:semiHidden/>
    <w:unhideWhenUsed/>
    <w:rPr>
      <w:b/>
      <w:bCs/>
      <w:color w:val="4F81BD" w:themeColor="accent1"/>
      <w:sz w:val="18"/>
      <w:szCs w:val="18"/>
    </w:rPr>
    <w:pPr>
      <w:spacing w:lineRule="auto" w:line="276"/>
    </w:pPr>
  </w:style>
  <w:style w:type="character" w:styleId="687">
    <w:name w:val="Caption Char"/>
    <w:basedOn w:val="686"/>
    <w:link w:val="684"/>
    <w:uiPriority w:val="99"/>
  </w:style>
  <w:style w:type="table" w:styleId="688">
    <w:name w:val="Table Grid"/>
    <w:basedOn w:val="833"/>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689">
    <w:name w:val="Table Grid Light"/>
    <w:basedOn w:val="833"/>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690">
    <w:name w:val="Plain Table 1"/>
    <w:basedOn w:val="833"/>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color="FFFFFF" w:fill="FFFFFF"/>
      </w:tcPr>
    </w:tblStylePr>
    <w:tblStylePr w:type="band1Vert">
      <w:tcPr>
        <w:shd w:val="clear" w:color="FFFFFF" w:fill="FFFFFF"/>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91">
    <w:name w:val="Plain Table 2"/>
    <w:basedOn w:val="833"/>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92">
    <w:name w:val="Plain Table 3"/>
    <w:basedOn w:val="83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693">
    <w:name w:val="Plain Table 4"/>
    <w:basedOn w:val="83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94">
    <w:name w:val="Plain Table 5"/>
    <w:basedOn w:val="83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right w:val="single" w:color="404040" w:sz="4" w:space="0"/>
        </w:tcBorders>
      </w:tcPr>
    </w:tblStylePr>
    <w:tblStylePr w:type="firstRow">
      <w:rPr>
        <w:i/>
        <w:color w:val="404040"/>
      </w:rPr>
      <w:tcPr>
        <w:shd w:val="clear" w:color="FFFFFF" w:fill="FFFFFF"/>
        <w:tcBorders>
          <w:left w:val="none" w:color="000000" w:sz="4" w:space="0"/>
          <w:right w:val="none" w:color="000000" w:sz="4" w:space="0"/>
          <w:bottom w:val="single" w:color="404040" w:sz="4" w:space="0"/>
        </w:tcBorders>
      </w:tcPr>
    </w:tblStylePr>
    <w:tblStylePr w:type="lastCol">
      <w:rPr>
        <w:i/>
        <w:color w:val="404040"/>
      </w:rPr>
      <w:tcPr>
        <w:shd w:val="clear" w:color="FFFFFF" w:fill="FFFFFF"/>
        <w:tcBorders>
          <w:left w:val="single" w:color="404040" w:sz="4" w:space="0"/>
        </w:tcBorders>
      </w:tcPr>
    </w:tblStylePr>
    <w:tblStylePr w:type="lastRow">
      <w:rPr>
        <w:i/>
        <w:color w:val="404040"/>
      </w:rPr>
      <w:tcPr>
        <w:shd w:val="clear" w:color="FFFFFF" w:fill="FFFFFF"/>
        <w:tcBorders>
          <w:left w:val="none" w:color="000000" w:sz="4" w:space="0"/>
          <w:top w:val="single" w:color="404040" w:sz="4" w:space="0"/>
          <w:right w:val="none" w:color="000000" w:sz="4" w:space="0"/>
        </w:tcBorders>
      </w:tcPr>
    </w:tblStylePr>
  </w:style>
  <w:style w:type="table" w:styleId="695">
    <w:name w:val="Grid Table 1 Light"/>
    <w:basedOn w:val="833"/>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696">
    <w:name w:val="Grid Table 1 Light - Accent 1"/>
    <w:basedOn w:val="833"/>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697">
    <w:name w:val="Grid Table 1 Light - Accent 2"/>
    <w:basedOn w:val="833"/>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698">
    <w:name w:val="Grid Table 1 Light - Accent 3"/>
    <w:basedOn w:val="833"/>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699">
    <w:name w:val="Grid Table 1 Light - Accent 4"/>
    <w:basedOn w:val="833"/>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700">
    <w:name w:val="Grid Table 1 Light - Accent 5"/>
    <w:basedOn w:val="833"/>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701">
    <w:name w:val="Grid Table 1 Light - Accent 6"/>
    <w:basedOn w:val="833"/>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702">
    <w:name w:val="Grid Table 2"/>
    <w:basedOn w:val="833"/>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text1" w:themeTint="95"/>
          <w:right w:val="none" w:color="000000" w:sz="4" w:space="0"/>
          <w:bottom w:val="none" w:color="000000" w:sz="4" w:space="0"/>
        </w:tcBorders>
      </w:tcPr>
    </w:tblStylePr>
  </w:style>
  <w:style w:type="table" w:styleId="703">
    <w:name w:val="Grid Table 2 - Accent 1"/>
    <w:basedOn w:val="833"/>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704">
    <w:name w:val="Grid Table 2 - Accent 2"/>
    <w:basedOn w:val="833"/>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705">
    <w:name w:val="Grid Table 2 - Accent 3"/>
    <w:basedOn w:val="833"/>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706">
    <w:name w:val="Grid Table 2 - Accent 4"/>
    <w:basedOn w:val="833"/>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707">
    <w:name w:val="Grid Table 2 - Accent 5"/>
    <w:basedOn w:val="833"/>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5"/>
          <w:right w:val="none" w:color="000000" w:sz="4" w:space="0"/>
          <w:bottom w:val="none" w:color="000000" w:sz="4" w:space="0"/>
        </w:tcBorders>
      </w:tcPr>
    </w:tblStylePr>
  </w:style>
  <w:style w:type="table" w:styleId="708">
    <w:name w:val="Grid Table 2 - Accent 6"/>
    <w:basedOn w:val="833"/>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6"/>
          <w:right w:val="none" w:color="000000" w:sz="4" w:space="0"/>
          <w:bottom w:val="none" w:color="000000" w:sz="4" w:space="0"/>
        </w:tcBorders>
      </w:tcPr>
    </w:tblStylePr>
  </w:style>
  <w:style w:type="table" w:styleId="709">
    <w:name w:val="Grid Table 3"/>
    <w:basedOn w:val="833"/>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10">
    <w:name w:val="Grid Table 3 - Accent 1"/>
    <w:basedOn w:val="833"/>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11">
    <w:name w:val="Grid Table 3 - Accent 2"/>
    <w:basedOn w:val="833"/>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12">
    <w:name w:val="Grid Table 3 - Accent 3"/>
    <w:basedOn w:val="833"/>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13">
    <w:name w:val="Grid Table 3 - Accent 4"/>
    <w:basedOn w:val="833"/>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14">
    <w:name w:val="Grid Table 3 - Accent 5"/>
    <w:basedOn w:val="833"/>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15">
    <w:name w:val="Grid Table 3 - Accent 6"/>
    <w:basedOn w:val="833"/>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16">
    <w:name w:val="Grid Table 4"/>
    <w:basedOn w:val="833"/>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717">
    <w:name w:val="Grid Table 4 - Accent 1"/>
    <w:basedOn w:val="833"/>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718">
    <w:name w:val="Grid Table 4 - Accent 2"/>
    <w:basedOn w:val="833"/>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719">
    <w:name w:val="Grid Table 4 - Accent 3"/>
    <w:basedOn w:val="833"/>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720">
    <w:name w:val="Grid Table 4 - Accent 4"/>
    <w:basedOn w:val="833"/>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721">
    <w:name w:val="Grid Table 4 - Accent 5"/>
    <w:basedOn w:val="833"/>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722">
    <w:name w:val="Grid Table 4 - Accent 6"/>
    <w:basedOn w:val="833"/>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723">
    <w:name w:val="Grid Table 5 Dark"/>
    <w:basedOn w:val="83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24">
    <w:name w:val="Grid Table 5 Dark- Accent 1"/>
    <w:basedOn w:val="83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25">
    <w:name w:val="Grid Table 5 Dark - Accent 2"/>
    <w:basedOn w:val="83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26">
    <w:name w:val="Grid Table 5 Dark - Accent 3"/>
    <w:basedOn w:val="83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27">
    <w:name w:val="Grid Table 5 Dark- Accent 4"/>
    <w:basedOn w:val="83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28">
    <w:name w:val="Grid Table 5 Dark - Accent 5"/>
    <w:basedOn w:val="83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29">
    <w:name w:val="Grid Table 5 Dark - Accent 6"/>
    <w:basedOn w:val="83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30">
    <w:name w:val="Grid Table 6 Colorful"/>
    <w:basedOn w:val="833"/>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31">
    <w:name w:val="Grid Table 6 Colorful - Accent 1"/>
    <w:basedOn w:val="833"/>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sz="12" w:space="0" w:themeColor="accent1" w:themeTint="8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32">
    <w:name w:val="Grid Table 6 Colorful - Accent 2"/>
    <w:basedOn w:val="833"/>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12"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33">
    <w:name w:val="Grid Table 6 Colorful - Accent 3"/>
    <w:basedOn w:val="833"/>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sz="12" w:space="0" w:themeColor="accent3" w:themeTint="FE"/>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34">
    <w:name w:val="Grid Table 6 Colorful - Accent 4"/>
    <w:basedOn w:val="833"/>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12"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35">
    <w:name w:val="Grid Table 6 Colorful - Accent 5"/>
    <w:basedOn w:val="833"/>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5"/>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36">
    <w:name w:val="Grid Table 6 Colorful - Accent 6"/>
    <w:basedOn w:val="833"/>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6"/>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37">
    <w:name w:val="Grid Table 7 Colorful"/>
    <w:basedOn w:val="833"/>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b/>
        <w:color w:val="4A4A4A" w:themeColor="tex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color="FFFFFF" w:fill="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b/>
        <w:color w:val="4A4A4A" w:themeColor="text1" w:themeTint="80" w:themeShade="95"/>
        <w:sz w:val="22"/>
      </w:rPr>
      <w:tcPr>
        <w:shd w:val="clear" w:color="FFFFFF" w:fill="FFFFFF"/>
        <w:tcBorders>
          <w:left w:val="none" w:color="000000" w:sz="4" w:space="0"/>
          <w:top w:val="single" w:color="000000" w:sz="4" w:space="0" w:themeColor="text1" w:themeTint="80"/>
          <w:right w:val="none" w:color="000000" w:sz="4" w:space="0"/>
          <w:bottom w:val="none" w:color="000000" w:sz="4" w:space="0"/>
        </w:tcBorders>
      </w:tcPr>
    </w:tblStylePr>
  </w:style>
  <w:style w:type="table" w:styleId="738">
    <w:name w:val="Grid Table 7 Colorful - Accent 1"/>
    <w:basedOn w:val="833"/>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17BBA"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fill="FFFFFF"/>
        <w:tcBorders>
          <w:left w:val="none" w:color="000000" w:sz="4" w:space="0"/>
          <w:top w:val="none" w:color="000000" w:sz="4" w:space="0"/>
          <w:right w:val="single" w:color="000000" w:sz="4" w:space="0" w:themeColor="accent1" w:themeTint="80"/>
          <w:bottom w:val="none" w:color="000000" w:sz="4" w:space="0"/>
        </w:tcBorders>
      </w:tcPr>
    </w:tblStylePr>
    <w:tblStylePr w:type="firstRow">
      <w:rPr>
        <w:rFonts w:ascii="Arial" w:hAnsi="Arial"/>
        <w:b/>
        <w:color w:val="317BBA" w:themeColor="accen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accent1" w:themeTint="80"/>
        </w:tcBorders>
      </w:tcPr>
    </w:tblStylePr>
    <w:tblStylePr w:type="lastCol">
      <w:rPr>
        <w:rFonts w:ascii="Arial" w:hAnsi="Arial"/>
        <w:i/>
        <w:color w:val="317BBA" w:themeColor="accent1" w:themeTint="80" w:themeShade="95"/>
        <w:sz w:val="22"/>
      </w:rPr>
      <w:tcPr>
        <w:shd w:val="clear" w:color="FFFFFF" w:fill="FFFFFF"/>
        <w:tcBorders>
          <w:left w:val="single" w:color="000000" w:sz="4" w:space="0" w:themeColor="accent1" w:themeTint="80"/>
          <w:top w:val="none" w:color="000000" w:sz="4" w:space="0"/>
          <w:right w:val="none" w:color="000000" w:sz="4" w:space="0"/>
          <w:bottom w:val="none" w:color="000000" w:sz="4" w:space="0"/>
        </w:tcBorders>
      </w:tcPr>
    </w:tblStylePr>
    <w:tblStylePr w:type="lastRow">
      <w:rPr>
        <w:rFonts w:ascii="Arial" w:hAnsi="Arial"/>
        <w:b/>
        <w:color w:val="317BBA" w:themeColor="accent1" w:themeTint="80" w:themeShade="95"/>
        <w:sz w:val="22"/>
      </w:rPr>
      <w:tcPr>
        <w:shd w:val="clear" w:color="FFFFFF" w:fill="FFFFFF"/>
        <w:tcBorders>
          <w:left w:val="none" w:color="000000" w:sz="4" w:space="0"/>
          <w:top w:val="single" w:color="000000" w:sz="4" w:space="0" w:themeColor="accent1" w:themeTint="80"/>
          <w:right w:val="none" w:color="000000" w:sz="4" w:space="0"/>
          <w:bottom w:val="none" w:color="000000" w:sz="4" w:space="0"/>
        </w:tcBorders>
      </w:tcPr>
    </w:tblStylePr>
  </w:style>
  <w:style w:type="table" w:styleId="739">
    <w:name w:val="Grid Table 7 Colorful - Accent 2"/>
    <w:basedOn w:val="833"/>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b/>
        <w:color w:val="C95712" w:themeColor="accent2" w:themeTint="97" w:themeShade="95"/>
        <w:sz w:val="22"/>
      </w:rPr>
      <w:tcPr>
        <w:shd w:val="clear" w:color="FFFFFF" w:fill="FFFFFF"/>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color="FFFFFF" w:fill="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b/>
        <w:color w:val="C95712" w:themeColor="accent2" w:themeTint="97" w:themeShade="95"/>
        <w:sz w:val="22"/>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740">
    <w:name w:val="Grid Table 7 Colorful - Accent 3"/>
    <w:basedOn w:val="833"/>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60606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fill="FFFFFF"/>
        <w:tcBorders>
          <w:left w:val="none" w:color="000000" w:sz="4" w:space="0"/>
          <w:top w:val="none" w:color="000000" w:sz="4" w:space="0"/>
          <w:right w:val="single" w:color="000000" w:sz="4" w:space="0" w:themeColor="accent3" w:themeTint="FE"/>
          <w:bottom w:val="none" w:color="000000" w:sz="4" w:space="0"/>
        </w:tcBorders>
      </w:tcPr>
    </w:tblStylePr>
    <w:tblStylePr w:type="firstRow">
      <w:rPr>
        <w:rFonts w:ascii="Arial" w:hAnsi="Arial"/>
        <w:b/>
        <w:color w:val="606060" w:themeColor="accent3" w:themeTint="FE" w:themeShade="95"/>
        <w:sz w:val="22"/>
      </w:rPr>
      <w:tcPr>
        <w:shd w:val="clear" w:color="FFFFFF" w:fill="FFFFFF"/>
        <w:tcBorders>
          <w:left w:val="none" w:color="000000" w:sz="4" w:space="0"/>
          <w:top w:val="none" w:color="000000" w:sz="4" w:space="0"/>
          <w:right w:val="none" w:color="000000" w:sz="4" w:space="0"/>
          <w:bottom w:val="single" w:color="000000" w:sz="4" w:space="0" w:themeColor="accent3" w:themeTint="FE"/>
        </w:tcBorders>
      </w:tcPr>
    </w:tblStylePr>
    <w:tblStylePr w:type="lastCol">
      <w:rPr>
        <w:rFonts w:ascii="Arial" w:hAnsi="Arial"/>
        <w:i/>
        <w:color w:val="606060" w:themeColor="accent3" w:themeTint="FE" w:themeShade="95"/>
        <w:sz w:val="22"/>
      </w:rPr>
      <w:tcPr>
        <w:shd w:val="clear" w:color="FFFFFF" w:fill="FFFFFF"/>
        <w:tcBorders>
          <w:left w:val="single" w:color="000000" w:sz="4" w:space="0" w:themeColor="accent3" w:themeTint="FE"/>
          <w:top w:val="none" w:color="000000" w:sz="4" w:space="0"/>
          <w:right w:val="none" w:color="000000" w:sz="4" w:space="0"/>
          <w:bottom w:val="none" w:color="000000" w:sz="4" w:space="0"/>
        </w:tcBorders>
      </w:tcPr>
    </w:tblStylePr>
    <w:tblStylePr w:type="lastRow">
      <w:rPr>
        <w:rFonts w:ascii="Arial" w:hAnsi="Arial"/>
        <w:b/>
        <w:color w:val="606060" w:themeColor="accent3" w:themeTint="FE" w:themeShade="95"/>
        <w:sz w:val="22"/>
      </w:rPr>
      <w:tcPr>
        <w:shd w:val="clear" w:color="FFFFFF"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741">
    <w:name w:val="Grid Table 7 Colorful - Accent 4"/>
    <w:basedOn w:val="833"/>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b/>
        <w:color w:val="CD9600" w:themeColor="accent4"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color="FFFFFF" w:fill="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b/>
        <w:color w:val="CD9600" w:themeColor="accent4" w:themeTint="9A" w:themeShade="95"/>
        <w:sz w:val="22"/>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742">
    <w:name w:val="Grid Table 7 Colorful - Accent 5"/>
    <w:basedOn w:val="833"/>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54374"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fill="FFFFFF"/>
        <w:tcBorders>
          <w:left w:val="none" w:color="000000" w:sz="4" w:space="0"/>
          <w:top w:val="none" w:color="000000" w:sz="4" w:space="0"/>
          <w:right w:val="single" w:color="000000" w:sz="4" w:space="0" w:themeColor="accent5" w:themeTint="90"/>
          <w:bottom w:val="none" w:color="000000" w:sz="4" w:space="0"/>
        </w:tcBorders>
      </w:tcPr>
    </w:tblStylePr>
    <w:tblStylePr w:type="firstRow">
      <w:rPr>
        <w:rFonts w:ascii="Arial" w:hAnsi="Arial"/>
        <w:b/>
        <w:color w:val="254374" w:themeColor="accent5" w:themeShade="95"/>
        <w:sz w:val="22"/>
      </w:rPr>
      <w:tcPr>
        <w:shd w:val="clear" w:color="FFFFFF" w:fill="FFFFFF"/>
        <w:tcBorders>
          <w:left w:val="none" w:color="000000" w:sz="4" w:space="0"/>
          <w:top w:val="none" w:color="000000" w:sz="4" w:space="0"/>
          <w:right w:val="none" w:color="000000" w:sz="4" w:space="0"/>
          <w:bottom w:val="single" w:color="000000" w:sz="4" w:space="0" w:themeColor="accent5" w:themeTint="90"/>
        </w:tcBorders>
      </w:tcPr>
    </w:tblStylePr>
    <w:tblStylePr w:type="lastCol">
      <w:rPr>
        <w:rFonts w:ascii="Arial" w:hAnsi="Arial"/>
        <w:i/>
        <w:color w:val="254374" w:themeColor="accent5" w:themeShade="95"/>
        <w:sz w:val="22"/>
      </w:rPr>
      <w:tcPr>
        <w:shd w:val="clear" w:color="FFFFFF" w:fill="FFFFFF"/>
        <w:tcBorders>
          <w:left w:val="single" w:color="000000" w:sz="4" w:space="0" w:themeColor="accent5" w:themeTint="90"/>
          <w:top w:val="none" w:color="000000" w:sz="4" w:space="0"/>
          <w:right w:val="none" w:color="000000" w:sz="4" w:space="0"/>
          <w:bottom w:val="none" w:color="000000" w:sz="4" w:space="0"/>
        </w:tcBorders>
      </w:tcPr>
    </w:tblStylePr>
    <w:tblStylePr w:type="lastRow">
      <w:rPr>
        <w:rFonts w:ascii="Arial" w:hAnsi="Arial"/>
        <w:b/>
        <w:color w:val="254374" w:themeColor="accent5" w:themeShade="95"/>
        <w:sz w:val="22"/>
      </w:rPr>
      <w:tcPr>
        <w:shd w:val="clear" w:color="FFFFFF" w:fill="FFFFFF"/>
        <w:tcBorders>
          <w:left w:val="none" w:color="000000" w:sz="4" w:space="0"/>
          <w:top w:val="single" w:color="000000" w:sz="4" w:space="0" w:themeColor="accent5" w:themeTint="90"/>
          <w:right w:val="none" w:color="000000" w:sz="4" w:space="0"/>
          <w:bottom w:val="none" w:color="000000" w:sz="4" w:space="0"/>
        </w:tcBorders>
      </w:tcPr>
    </w:tblStylePr>
  </w:style>
  <w:style w:type="table" w:styleId="743">
    <w:name w:val="Grid Table 7 Colorful - Accent 6"/>
    <w:basedOn w:val="833"/>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26429" w:themeColor="accent6" w:themeShade="95"/>
        <w:sz w:val="22"/>
      </w:rPr>
      <w:tcPr>
        <w:shd w:val="clear" w:color="FFFFFF" w:fill="FFFFFF"/>
      </w:tcPr>
    </w:tblStylePr>
    <w:tblStylePr w:type="band1Vert">
      <w:tcPr>
        <w:shd w:val="clear" w:color="FFFFFF" w:fill="FFFFFF"/>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fill="FFFFFF"/>
        <w:tcBorders>
          <w:left w:val="none" w:color="000000" w:sz="4" w:space="0"/>
          <w:top w:val="none" w:color="000000" w:sz="4" w:space="0"/>
          <w:right w:val="single" w:color="000000" w:sz="4" w:space="0" w:themeColor="accent6" w:themeTint="90"/>
          <w:bottom w:val="none" w:color="000000" w:sz="4" w:space="0"/>
        </w:tcBorders>
      </w:tcPr>
    </w:tblStylePr>
    <w:tblStylePr w:type="firstRow">
      <w:rPr>
        <w:rFonts w:ascii="Arial" w:hAnsi="Arial"/>
        <w:b/>
        <w:color w:val="426429" w:themeColor="accent6" w:themeShade="95"/>
        <w:sz w:val="22"/>
      </w:rPr>
      <w:tcPr>
        <w:shd w:val="clear" w:color="FFFFFF" w:fill="FFFFFF"/>
        <w:tcBorders>
          <w:left w:val="none" w:color="000000" w:sz="4" w:space="0"/>
          <w:top w:val="none" w:color="000000" w:sz="4" w:space="0"/>
          <w:right w:val="none" w:color="000000" w:sz="4" w:space="0"/>
          <w:bottom w:val="single" w:color="000000" w:sz="4" w:space="0" w:themeColor="accent6" w:themeTint="90"/>
        </w:tcBorders>
      </w:tcPr>
    </w:tblStylePr>
    <w:tblStylePr w:type="lastCol">
      <w:rPr>
        <w:rFonts w:ascii="Arial" w:hAnsi="Arial"/>
        <w:i/>
        <w:color w:val="426429" w:themeColor="accent6" w:themeShade="95"/>
        <w:sz w:val="22"/>
      </w:rPr>
      <w:tcPr>
        <w:shd w:val="clear" w:color="FFFFFF" w:fill="FFFFFF"/>
        <w:tcBorders>
          <w:left w:val="single" w:color="000000" w:sz="4" w:space="0" w:themeColor="accent6" w:themeTint="90"/>
          <w:top w:val="none" w:color="000000" w:sz="4" w:space="0"/>
          <w:right w:val="none" w:color="000000" w:sz="4" w:space="0"/>
          <w:bottom w:val="none" w:color="000000" w:sz="4" w:space="0"/>
        </w:tcBorders>
      </w:tcPr>
    </w:tblStylePr>
    <w:tblStylePr w:type="lastRow">
      <w:rPr>
        <w:rFonts w:ascii="Arial" w:hAnsi="Arial"/>
        <w:b/>
        <w:color w:val="426429" w:themeColor="accent6" w:themeShade="95"/>
        <w:sz w:val="22"/>
      </w:rPr>
      <w:tcPr>
        <w:shd w:val="clear" w:color="FFFFFF" w:fill="FFFFFF"/>
        <w:tcBorders>
          <w:left w:val="none" w:color="000000" w:sz="4" w:space="0"/>
          <w:top w:val="single" w:color="000000" w:sz="4" w:space="0" w:themeColor="accent6" w:themeTint="90"/>
          <w:right w:val="none" w:color="000000" w:sz="4" w:space="0"/>
          <w:bottom w:val="none" w:color="000000" w:sz="4" w:space="0"/>
        </w:tcBorders>
      </w:tcPr>
    </w:tblStylePr>
  </w:style>
  <w:style w:type="table" w:styleId="744">
    <w:name w:val="List Table 1 Light"/>
    <w:basedOn w:val="83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745">
    <w:name w:val="List Table 1 Light - Accent 1"/>
    <w:basedOn w:val="83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746">
    <w:name w:val="List Table 1 Light - Accent 2"/>
    <w:basedOn w:val="83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747">
    <w:name w:val="List Table 1 Light - Accent 3"/>
    <w:basedOn w:val="83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748">
    <w:name w:val="List Table 1 Light - Accent 4"/>
    <w:basedOn w:val="83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749">
    <w:name w:val="List Table 1 Light - Accent 5"/>
    <w:basedOn w:val="83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750">
    <w:name w:val="List Table 1 Light - Accent 6"/>
    <w:basedOn w:val="83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751">
    <w:name w:val="List Table 2"/>
    <w:basedOn w:val="833"/>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752">
    <w:name w:val="List Table 2 - Accent 1"/>
    <w:basedOn w:val="833"/>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753">
    <w:name w:val="List Table 2 - Accent 2"/>
    <w:basedOn w:val="833"/>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754">
    <w:name w:val="List Table 2 - Accent 3"/>
    <w:basedOn w:val="833"/>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755">
    <w:name w:val="List Table 2 - Accent 4"/>
    <w:basedOn w:val="833"/>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756">
    <w:name w:val="List Table 2 - Accent 5"/>
    <w:basedOn w:val="833"/>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757">
    <w:name w:val="List Table 2 - Accent 6"/>
    <w:basedOn w:val="833"/>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758">
    <w:name w:val="List Table 3"/>
    <w:basedOn w:val="833"/>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9">
    <w:name w:val="List Table 3 - Accent 1"/>
    <w:basedOn w:val="833"/>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0">
    <w:name w:val="List Table 3 - Accent 2"/>
    <w:basedOn w:val="833"/>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1">
    <w:name w:val="List Table 3 - Accent 3"/>
    <w:basedOn w:val="833"/>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2">
    <w:name w:val="List Table 3 - Accent 4"/>
    <w:basedOn w:val="833"/>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3">
    <w:name w:val="List Table 3 - Accent 5"/>
    <w:basedOn w:val="833"/>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4">
    <w:name w:val="List Table 3 - Accent 6"/>
    <w:basedOn w:val="833"/>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5">
    <w:name w:val="List Table 4"/>
    <w:basedOn w:val="833"/>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6">
    <w:name w:val="List Table 4 - Accent 1"/>
    <w:basedOn w:val="833"/>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7">
    <w:name w:val="List Table 4 - Accent 2"/>
    <w:basedOn w:val="833"/>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8">
    <w:name w:val="List Table 4 - Accent 3"/>
    <w:basedOn w:val="833"/>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9">
    <w:name w:val="List Table 4 - Accent 4"/>
    <w:basedOn w:val="833"/>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70">
    <w:name w:val="List Table 4 - Accent 5"/>
    <w:basedOn w:val="833"/>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71">
    <w:name w:val="List Table 4 - Accent 6"/>
    <w:basedOn w:val="833"/>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72">
    <w:name w:val="List Table 5 Dark"/>
    <w:basedOn w:val="833"/>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3">
    <w:name w:val="List Table 5 Dark - Accent 1"/>
    <w:basedOn w:val="833"/>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4">
    <w:name w:val="List Table 5 Dark - Accent 2"/>
    <w:basedOn w:val="833"/>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5">
    <w:name w:val="List Table 5 Dark - Accent 3"/>
    <w:basedOn w:val="833"/>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6">
    <w:name w:val="List Table 5 Dark - Accent 4"/>
    <w:basedOn w:val="833"/>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7">
    <w:name w:val="List Table 5 Dark - Accent 5"/>
    <w:basedOn w:val="833"/>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8">
    <w:name w:val="List Table 5 Dark - Accent 6"/>
    <w:basedOn w:val="833"/>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9">
    <w:name w:val="List Table 6 Colorful"/>
    <w:basedOn w:val="833"/>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color="FFFFFF" w:fill="FFFFFF"/>
      </w:tcPr>
    </w:tblStylePr>
    <w:tblStylePr w:type="band1Vert">
      <w:tcPr>
        <w:shd w:val="clear" w:color="FFFFFF" w:fill="FFFFFF"/>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780">
    <w:name w:val="List Table 6 Colorful - Accent 1"/>
    <w:basedOn w:val="833"/>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sz="4" w:space="0" w:themeColor="accent1"/>
        </w:tcBorders>
      </w:tcPr>
    </w:tblStylePr>
    <w:tblStylePr w:type="lastCol">
      <w:rPr>
        <w:b/>
        <w:color w:val="245D8D" w:themeColor="accent1" w:themeShade="95"/>
      </w:rPr>
    </w:tblStylePr>
    <w:tblStylePr w:type="lastRow">
      <w:rPr>
        <w:b/>
        <w:color w:val="245D8D" w:themeColor="accent1" w:themeShade="95"/>
      </w:rPr>
      <w:tcPr>
        <w:tcBorders>
          <w:top w:val="single" w:color="000000" w:sz="4" w:space="0" w:themeColor="accent1"/>
        </w:tcBorders>
      </w:tcPr>
    </w:tblStylePr>
  </w:style>
  <w:style w:type="table" w:styleId="781">
    <w:name w:val="List Table 6 Colorful - Accent 2"/>
    <w:basedOn w:val="833"/>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4"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sz="4" w:space="0" w:themeColor="accent2" w:themeTint="97"/>
        </w:tcBorders>
      </w:tcPr>
    </w:tblStylePr>
  </w:style>
  <w:style w:type="table" w:styleId="782">
    <w:name w:val="List Table 6 Colorful - Accent 3"/>
    <w:basedOn w:val="833"/>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sz="4" w:space="0" w:themeColor="accent3" w:themeTint="98"/>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sz="4" w:space="0" w:themeColor="accent3" w:themeTint="98"/>
        </w:tcBorders>
      </w:tcPr>
    </w:tblStylePr>
  </w:style>
  <w:style w:type="table" w:styleId="783">
    <w:name w:val="List Table 6 Colorful - Accent 4"/>
    <w:basedOn w:val="833"/>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4"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sz="4" w:space="0" w:themeColor="accent4" w:themeTint="9A"/>
        </w:tcBorders>
      </w:tcPr>
    </w:tblStylePr>
  </w:style>
  <w:style w:type="table" w:styleId="784">
    <w:name w:val="List Table 6 Colorful - Accent 5"/>
    <w:basedOn w:val="833"/>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sz="4" w:space="0" w:themeColor="accent5" w:themeTint="9A"/>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sz="4" w:space="0" w:themeColor="accent5" w:themeTint="9A"/>
        </w:tcBorders>
      </w:tcPr>
    </w:tblStylePr>
  </w:style>
  <w:style w:type="table" w:styleId="785">
    <w:name w:val="List Table 6 Colorful - Accent 6"/>
    <w:basedOn w:val="833"/>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sz="4" w:space="0" w:themeColor="accent6" w:themeTint="98"/>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sz="4" w:space="0" w:themeColor="accent6" w:themeTint="98"/>
        </w:tcBorders>
      </w:tcPr>
    </w:tblStylePr>
  </w:style>
  <w:style w:type="table" w:styleId="786">
    <w:name w:val="List Table 7 Colorful"/>
    <w:basedOn w:val="833"/>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i/>
        <w:color w:val="4A4A4A" w:themeColor="tex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color="FFFFFF" w:fill="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i/>
        <w:color w:val="4A4A4A" w:themeColor="text1" w:themeTint="80" w:themeShade="95"/>
        <w:sz w:val="22"/>
      </w:rPr>
      <w:tcPr>
        <w:shd w:val="clear" w:color="FFFFFF" w:fill="FFFFFF"/>
        <w:tcBorders>
          <w:left w:val="none" w:color="000000" w:sz="4" w:space="0"/>
          <w:top w:val="single" w:color="000000" w:sz="4" w:space="0" w:themeColor="text1" w:themeTint="80"/>
          <w:right w:val="none" w:color="000000" w:sz="4" w:space="0"/>
          <w:bottom w:val="none" w:color="000000" w:sz="4" w:space="0"/>
        </w:tcBorders>
      </w:tcPr>
    </w:tblStylePr>
    <w:tblStylePr w:type="wholeTable">
      <w:rPr>
        <w:rFonts w:ascii="Arial" w:hAnsi="Arial"/>
        <w:color w:val="4A4A4A" w:themeColor="text1" w:themeTint="80" w:themeShade="95"/>
        <w:sz w:val="22"/>
      </w:rPr>
    </w:tblStylePr>
  </w:style>
  <w:style w:type="table" w:styleId="787">
    <w:name w:val="List Table 7 Colorful - Accent 1"/>
    <w:basedOn w:val="833"/>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45D8D"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fill="FFFFFF"/>
        <w:tcBorders>
          <w:left w:val="none" w:color="000000" w:sz="4" w:space="0"/>
          <w:top w:val="none" w:color="000000" w:sz="4" w:space="0"/>
          <w:right w:val="single" w:color="000000" w:sz="4" w:space="0" w:themeColor="accent1"/>
          <w:bottom w:val="none" w:color="000000" w:sz="4" w:space="0"/>
        </w:tcBorders>
      </w:tcPr>
    </w:tblStylePr>
    <w:tblStylePr w:type="firstRow">
      <w:rPr>
        <w:rFonts w:ascii="Arial" w:hAnsi="Arial"/>
        <w:i/>
        <w:color w:val="245D8D" w:themeColor="accent1" w:themeShade="95"/>
        <w:sz w:val="22"/>
      </w:rPr>
      <w:tcPr>
        <w:shd w:val="clear" w:color="FFFFFF" w:fill="FFFFFF"/>
        <w:tcBorders>
          <w:left w:val="none" w:color="000000" w:sz="4" w:space="0"/>
          <w:top w:val="none" w:color="000000" w:sz="4" w:space="0"/>
          <w:right w:val="none" w:color="000000" w:sz="4" w:space="0"/>
          <w:bottom w:val="single" w:color="000000" w:sz="4" w:space="0" w:themeColor="accent1"/>
        </w:tcBorders>
      </w:tcPr>
    </w:tblStylePr>
    <w:tblStylePr w:type="lastCol">
      <w:rPr>
        <w:rFonts w:ascii="Arial" w:hAnsi="Arial"/>
        <w:i/>
        <w:color w:val="245D8D" w:themeColor="accent1" w:themeShade="95"/>
        <w:sz w:val="22"/>
      </w:rPr>
      <w:tcPr>
        <w:shd w:val="clear" w:color="FFFFFF" w:fill="FFFFFF"/>
        <w:tcBorders>
          <w:left w:val="single" w:color="000000" w:sz="4" w:space="0" w:themeColor="accent1"/>
          <w:top w:val="none" w:color="000000" w:sz="4" w:space="0"/>
          <w:right w:val="none" w:color="000000" w:sz="4" w:space="0"/>
          <w:bottom w:val="none" w:color="000000" w:sz="4" w:space="0"/>
        </w:tcBorders>
      </w:tcPr>
    </w:tblStylePr>
    <w:tblStylePr w:type="lastRow">
      <w:rPr>
        <w:rFonts w:ascii="Arial" w:hAnsi="Arial"/>
        <w:i/>
        <w:color w:val="245D8D" w:themeColor="accent1" w:themeShade="95"/>
        <w:sz w:val="22"/>
      </w:rPr>
      <w:tcPr>
        <w:shd w:val="clear" w:color="FFFFFF" w:fill="FFFFFF"/>
        <w:tcBorders>
          <w:left w:val="none" w:color="000000" w:sz="4" w:space="0"/>
          <w:top w:val="single" w:color="000000" w:sz="4" w:space="0" w:themeColor="accent1"/>
          <w:right w:val="none" w:color="000000" w:sz="4" w:space="0"/>
          <w:bottom w:val="none" w:color="000000" w:sz="4" w:space="0"/>
        </w:tcBorders>
      </w:tcPr>
    </w:tblStylePr>
    <w:tblStylePr w:type="wholeTable">
      <w:rPr>
        <w:rFonts w:ascii="Arial" w:hAnsi="Arial"/>
        <w:color w:val="245D8D" w:themeColor="accent1" w:themeShade="95"/>
        <w:sz w:val="22"/>
      </w:rPr>
    </w:tblStylePr>
  </w:style>
  <w:style w:type="table" w:styleId="788">
    <w:name w:val="List Table 7 Colorful - Accent 2"/>
    <w:basedOn w:val="833"/>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i/>
        <w:color w:val="C95712" w:themeColor="accent2" w:themeTint="97" w:themeShade="95"/>
        <w:sz w:val="22"/>
      </w:rPr>
      <w:tcPr>
        <w:shd w:val="clear" w:color="FFFFFF" w:fill="FFFFFF"/>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color="FFFFFF" w:fill="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i/>
        <w:color w:val="C95712" w:themeColor="accent2" w:themeTint="97" w:themeShade="95"/>
        <w:sz w:val="22"/>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tblStylePr w:type="wholeTable">
      <w:rPr>
        <w:rFonts w:ascii="Arial" w:hAnsi="Arial"/>
        <w:color w:val="C95712" w:themeColor="accent2" w:themeTint="97" w:themeShade="95"/>
        <w:sz w:val="22"/>
      </w:rPr>
    </w:tblStylePr>
  </w:style>
  <w:style w:type="table" w:styleId="789">
    <w:name w:val="List Table 7 Colorful - Accent 3"/>
    <w:basedOn w:val="833"/>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57575"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fill="FFFFFF"/>
        <w:tcBorders>
          <w:left w:val="none" w:color="000000" w:sz="4" w:space="0"/>
          <w:top w:val="none" w:color="000000" w:sz="4" w:space="0"/>
          <w:right w:val="single" w:color="000000" w:sz="4" w:space="0" w:themeColor="accent3" w:themeTint="98"/>
          <w:bottom w:val="none" w:color="000000" w:sz="4" w:space="0"/>
        </w:tcBorders>
      </w:tcPr>
    </w:tblStylePr>
    <w:tblStylePr w:type="firstRow">
      <w:rPr>
        <w:rFonts w:ascii="Arial" w:hAnsi="Arial"/>
        <w:i/>
        <w:color w:val="757575" w:themeColor="accent3" w:themeTint="98" w:themeShade="95"/>
        <w:sz w:val="22"/>
      </w:rPr>
      <w:tcPr>
        <w:shd w:val="clear" w:color="FFFFFF" w:fill="FFFFFF"/>
        <w:tcBorders>
          <w:left w:val="none" w:color="000000" w:sz="4" w:space="0"/>
          <w:top w:val="none" w:color="000000" w:sz="4" w:space="0"/>
          <w:right w:val="none" w:color="000000" w:sz="4" w:space="0"/>
          <w:bottom w:val="single" w:color="000000" w:sz="4" w:space="0" w:themeColor="accent3" w:themeTint="98"/>
        </w:tcBorders>
      </w:tcPr>
    </w:tblStylePr>
    <w:tblStylePr w:type="lastCol">
      <w:rPr>
        <w:rFonts w:ascii="Arial" w:hAnsi="Arial"/>
        <w:i/>
        <w:color w:val="757575" w:themeColor="accent3" w:themeTint="98" w:themeShade="95"/>
        <w:sz w:val="22"/>
      </w:rPr>
      <w:tcPr>
        <w:shd w:val="clear" w:color="FFFFFF" w:fill="FFFFFF"/>
        <w:tcBorders>
          <w:left w:val="single" w:color="000000" w:sz="4" w:space="0" w:themeColor="accent3" w:themeTint="98"/>
          <w:top w:val="none" w:color="000000" w:sz="4" w:space="0"/>
          <w:right w:val="none" w:color="000000" w:sz="4" w:space="0"/>
          <w:bottom w:val="none" w:color="000000" w:sz="4" w:space="0"/>
        </w:tcBorders>
      </w:tcPr>
    </w:tblStylePr>
    <w:tblStylePr w:type="lastRow">
      <w:rPr>
        <w:rFonts w:ascii="Arial" w:hAnsi="Arial"/>
        <w:i/>
        <w:color w:val="757575" w:themeColor="accent3" w:themeTint="98" w:themeShade="95"/>
        <w:sz w:val="22"/>
      </w:rPr>
      <w:tcPr>
        <w:shd w:val="clear" w:color="FFFFFF" w:fill="FFFFFF"/>
        <w:tcBorders>
          <w:left w:val="none" w:color="000000" w:sz="4" w:space="0"/>
          <w:top w:val="single" w:color="000000" w:sz="4" w:space="0" w:themeColor="accent3" w:themeTint="98"/>
          <w:right w:val="none" w:color="000000" w:sz="4" w:space="0"/>
          <w:bottom w:val="none" w:color="000000" w:sz="4" w:space="0"/>
        </w:tcBorders>
      </w:tcPr>
    </w:tblStylePr>
    <w:tblStylePr w:type="wholeTable">
      <w:rPr>
        <w:rFonts w:ascii="Arial" w:hAnsi="Arial"/>
        <w:color w:val="757575" w:themeColor="accent3" w:themeTint="98" w:themeShade="95"/>
        <w:sz w:val="22"/>
      </w:rPr>
    </w:tblStylePr>
  </w:style>
  <w:style w:type="table" w:styleId="790">
    <w:name w:val="List Table 7 Colorful - Accent 4"/>
    <w:basedOn w:val="833"/>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i/>
        <w:color w:val="CD9600" w:themeColor="accent4"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color="FFFFFF" w:fill="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i/>
        <w:color w:val="CD9600" w:themeColor="accent4" w:themeTint="9A" w:themeShade="95"/>
        <w:sz w:val="22"/>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tblStylePr w:type="wholeTable">
      <w:rPr>
        <w:rFonts w:ascii="Arial" w:hAnsi="Arial"/>
        <w:color w:val="CD9600" w:themeColor="accent4" w:themeTint="9A" w:themeShade="95"/>
        <w:sz w:val="22"/>
      </w:rPr>
    </w:tblStylePr>
  </w:style>
  <w:style w:type="table" w:styleId="791">
    <w:name w:val="List Table 7 Colorful - Accent 5"/>
    <w:basedOn w:val="833"/>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5E9E"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fill="FFFFFF"/>
        <w:tcBorders>
          <w:left w:val="none" w:color="000000" w:sz="4" w:space="0"/>
          <w:top w:val="none" w:color="000000" w:sz="4" w:space="0"/>
          <w:right w:val="single" w:color="000000" w:sz="4" w:space="0" w:themeColor="accent5" w:themeTint="9A"/>
          <w:bottom w:val="none" w:color="000000" w:sz="4" w:space="0"/>
        </w:tcBorders>
      </w:tcPr>
    </w:tblStylePr>
    <w:tblStylePr w:type="firstRow">
      <w:rPr>
        <w:rFonts w:ascii="Arial" w:hAnsi="Arial"/>
        <w:i/>
        <w:color w:val="335E9E" w:themeColor="accent5"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5" w:themeTint="9A"/>
        </w:tcBorders>
      </w:tcPr>
    </w:tblStylePr>
    <w:tblStylePr w:type="lastCol">
      <w:rPr>
        <w:rFonts w:ascii="Arial" w:hAnsi="Arial"/>
        <w:i/>
        <w:color w:val="335E9E" w:themeColor="accent5" w:themeTint="9A" w:themeShade="95"/>
        <w:sz w:val="22"/>
      </w:rPr>
      <w:tcPr>
        <w:shd w:val="clear" w:color="FFFFFF" w:fill="FFFFFF"/>
        <w:tcBorders>
          <w:left w:val="single" w:color="000000" w:sz="4" w:space="0" w:themeColor="accent5" w:themeTint="9A"/>
          <w:top w:val="none" w:color="000000" w:sz="4" w:space="0"/>
          <w:right w:val="none" w:color="000000" w:sz="4" w:space="0"/>
          <w:bottom w:val="none" w:color="000000" w:sz="4" w:space="0"/>
        </w:tcBorders>
      </w:tcPr>
    </w:tblStylePr>
    <w:tblStylePr w:type="lastRow">
      <w:rPr>
        <w:rFonts w:ascii="Arial" w:hAnsi="Arial"/>
        <w:i/>
        <w:color w:val="335E9E" w:themeColor="accent5" w:themeTint="9A" w:themeShade="95"/>
        <w:sz w:val="22"/>
      </w:rPr>
      <w:tcPr>
        <w:shd w:val="clear" w:color="FFFFFF" w:fill="FFFFFF"/>
        <w:tcBorders>
          <w:left w:val="none" w:color="000000" w:sz="4" w:space="0"/>
          <w:top w:val="single" w:color="000000" w:sz="4" w:space="0" w:themeColor="accent5" w:themeTint="9A"/>
          <w:right w:val="none" w:color="000000" w:sz="4" w:space="0"/>
          <w:bottom w:val="none" w:color="000000" w:sz="4" w:space="0"/>
        </w:tcBorders>
      </w:tcPr>
    </w:tblStylePr>
    <w:tblStylePr w:type="wholeTable">
      <w:rPr>
        <w:rFonts w:ascii="Arial" w:hAnsi="Arial"/>
        <w:color w:val="335E9E" w:themeColor="accent5" w:themeTint="9A" w:themeShade="95"/>
        <w:sz w:val="22"/>
      </w:rPr>
    </w:tblStylePr>
  </w:style>
  <w:style w:type="table" w:styleId="792">
    <w:name w:val="List Table 7 Colorful - Accent 6"/>
    <w:basedOn w:val="833"/>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5F8F3C"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fill="FFFFFF"/>
        <w:tcBorders>
          <w:left w:val="none" w:color="000000" w:sz="4" w:space="0"/>
          <w:top w:val="none" w:color="000000" w:sz="4" w:space="0"/>
          <w:right w:val="single" w:color="000000" w:sz="4" w:space="0" w:themeColor="accent6" w:themeTint="98"/>
          <w:bottom w:val="none" w:color="000000" w:sz="4" w:space="0"/>
        </w:tcBorders>
      </w:tcPr>
    </w:tblStylePr>
    <w:tblStylePr w:type="firstRow">
      <w:rPr>
        <w:rFonts w:ascii="Arial" w:hAnsi="Arial"/>
        <w:i/>
        <w:color w:val="5F8F3C" w:themeColor="accent6" w:themeTint="98" w:themeShade="95"/>
        <w:sz w:val="22"/>
      </w:rPr>
      <w:tcPr>
        <w:shd w:val="clear" w:color="FFFFFF" w:fill="FFFFFF"/>
        <w:tcBorders>
          <w:left w:val="none" w:color="000000" w:sz="4" w:space="0"/>
          <w:top w:val="none" w:color="000000" w:sz="4" w:space="0"/>
          <w:right w:val="none" w:color="000000" w:sz="4" w:space="0"/>
          <w:bottom w:val="single" w:color="000000" w:sz="4" w:space="0" w:themeColor="accent6" w:themeTint="98"/>
        </w:tcBorders>
      </w:tcPr>
    </w:tblStylePr>
    <w:tblStylePr w:type="lastCol">
      <w:rPr>
        <w:rFonts w:ascii="Arial" w:hAnsi="Arial"/>
        <w:i/>
        <w:color w:val="5F8F3C" w:themeColor="accent6" w:themeTint="98" w:themeShade="95"/>
        <w:sz w:val="22"/>
      </w:rPr>
      <w:tcPr>
        <w:shd w:val="clear" w:color="FFFFFF" w:fill="FFFFFF"/>
        <w:tcBorders>
          <w:left w:val="single" w:color="000000" w:sz="4" w:space="0" w:themeColor="accent6" w:themeTint="98"/>
          <w:top w:val="none" w:color="000000" w:sz="4" w:space="0"/>
          <w:right w:val="none" w:color="000000" w:sz="4" w:space="0"/>
          <w:bottom w:val="none" w:color="000000" w:sz="4" w:space="0"/>
        </w:tcBorders>
      </w:tcPr>
    </w:tblStylePr>
    <w:tblStylePr w:type="lastRow">
      <w:rPr>
        <w:rFonts w:ascii="Arial" w:hAnsi="Arial"/>
        <w:i/>
        <w:color w:val="5F8F3C" w:themeColor="accent6" w:themeTint="98" w:themeShade="95"/>
        <w:sz w:val="22"/>
      </w:rPr>
      <w:tcPr>
        <w:shd w:val="clear" w:color="FFFFFF" w:fill="FFFFFF"/>
        <w:tcBorders>
          <w:left w:val="none" w:color="000000" w:sz="4" w:space="0"/>
          <w:top w:val="single" w:color="000000" w:sz="4" w:space="0" w:themeColor="accent6" w:themeTint="98"/>
          <w:right w:val="none" w:color="000000" w:sz="4" w:space="0"/>
          <w:bottom w:val="none" w:color="000000" w:sz="4" w:space="0"/>
        </w:tcBorders>
      </w:tcPr>
    </w:tblStylePr>
    <w:tblStylePr w:type="wholeTable">
      <w:rPr>
        <w:rFonts w:ascii="Arial" w:hAnsi="Arial"/>
        <w:color w:val="5F8F3C" w:themeColor="accent6" w:themeTint="98" w:themeShade="95"/>
        <w:sz w:val="22"/>
      </w:rPr>
    </w:tblStylePr>
  </w:style>
  <w:style w:type="table" w:styleId="793">
    <w:name w:val="Lined - Accent"/>
    <w:basedOn w:val="83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4">
    <w:name w:val="Lined - Accent 1"/>
    <w:basedOn w:val="83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5">
    <w:name w:val="Lined - Accent 2"/>
    <w:basedOn w:val="83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6">
    <w:name w:val="Lined - Accent 3"/>
    <w:basedOn w:val="83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7">
    <w:name w:val="Lined - Accent 4"/>
    <w:basedOn w:val="83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8">
    <w:name w:val="Lined - Accent 5"/>
    <w:basedOn w:val="83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9">
    <w:name w:val="Lined - Accent 6"/>
    <w:basedOn w:val="83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00">
    <w:name w:val="Bordered &amp; Lined - Accent"/>
    <w:basedOn w:val="833"/>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01">
    <w:name w:val="Bordered &amp; Lined - Accent 1"/>
    <w:basedOn w:val="833"/>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02">
    <w:name w:val="Bordered &amp; Lined - Accent 2"/>
    <w:basedOn w:val="833"/>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03">
    <w:name w:val="Bordered &amp; Lined - Accent 3"/>
    <w:basedOn w:val="833"/>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04">
    <w:name w:val="Bordered &amp; Lined - Accent 4"/>
    <w:basedOn w:val="833"/>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05">
    <w:name w:val="Bordered &amp; Lined - Accent 5"/>
    <w:basedOn w:val="833"/>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06">
    <w:name w:val="Bordered &amp; Lined - Accent 6"/>
    <w:basedOn w:val="833"/>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07">
    <w:name w:val="Bordered"/>
    <w:basedOn w:val="833"/>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808">
    <w:name w:val="Bordered - Accent 1"/>
    <w:basedOn w:val="833"/>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809">
    <w:name w:val="Bordered - Accent 2"/>
    <w:basedOn w:val="833"/>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810">
    <w:name w:val="Bordered - Accent 3"/>
    <w:basedOn w:val="833"/>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811">
    <w:name w:val="Bordered - Accent 4"/>
    <w:basedOn w:val="833"/>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812">
    <w:name w:val="Bordered - Accent 5"/>
    <w:basedOn w:val="833"/>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813">
    <w:name w:val="Bordered - Accent 6"/>
    <w:basedOn w:val="833"/>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character" w:styleId="814">
    <w:name w:val="Hyperlink"/>
    <w:uiPriority w:val="99"/>
    <w:unhideWhenUsed/>
    <w:rPr>
      <w:color w:val="0000FF" w:themeColor="hyperlink"/>
      <w:u w:val="single"/>
    </w:rPr>
  </w:style>
  <w:style w:type="paragraph" w:styleId="815">
    <w:name w:val="footnote text"/>
    <w:basedOn w:val="832"/>
    <w:link w:val="816"/>
    <w:uiPriority w:val="99"/>
    <w:semiHidden/>
    <w:unhideWhenUsed/>
    <w:rPr>
      <w:sz w:val="18"/>
    </w:rPr>
    <w:pPr>
      <w:spacing w:lineRule="auto" w:line="240" w:after="40"/>
    </w:pPr>
  </w:style>
  <w:style w:type="character" w:styleId="816">
    <w:name w:val="Footnote Text Char"/>
    <w:link w:val="815"/>
    <w:uiPriority w:val="99"/>
    <w:rPr>
      <w:sz w:val="18"/>
    </w:rPr>
  </w:style>
  <w:style w:type="character" w:styleId="817">
    <w:name w:val="footnote reference"/>
    <w:uiPriority w:val="99"/>
    <w:unhideWhenUsed/>
    <w:rPr>
      <w:vertAlign w:val="superscript"/>
    </w:rPr>
  </w:style>
  <w:style w:type="paragraph" w:styleId="818">
    <w:name w:val="endnote text"/>
    <w:basedOn w:val="832"/>
    <w:link w:val="819"/>
    <w:uiPriority w:val="99"/>
    <w:semiHidden/>
    <w:unhideWhenUsed/>
    <w:rPr>
      <w:sz w:val="20"/>
    </w:rPr>
    <w:pPr>
      <w:spacing w:lineRule="auto" w:line="240" w:after="0"/>
    </w:pPr>
  </w:style>
  <w:style w:type="character" w:styleId="819">
    <w:name w:val="Endnote Text Char"/>
    <w:link w:val="818"/>
    <w:uiPriority w:val="99"/>
    <w:rPr>
      <w:sz w:val="20"/>
    </w:rPr>
  </w:style>
  <w:style w:type="character" w:styleId="820">
    <w:name w:val="endnote reference"/>
    <w:uiPriority w:val="99"/>
    <w:semiHidden/>
    <w:unhideWhenUsed/>
    <w:rPr>
      <w:vertAlign w:val="superscript"/>
    </w:rPr>
  </w:style>
  <w:style w:type="paragraph" w:styleId="821">
    <w:name w:val="toc 1"/>
    <w:basedOn w:val="832"/>
    <w:next w:val="832"/>
    <w:uiPriority w:val="39"/>
    <w:unhideWhenUsed/>
    <w:pPr>
      <w:ind w:left="0" w:right="0" w:firstLine="0"/>
      <w:spacing w:after="57"/>
    </w:pPr>
  </w:style>
  <w:style w:type="paragraph" w:styleId="822">
    <w:name w:val="toc 2"/>
    <w:basedOn w:val="832"/>
    <w:next w:val="832"/>
    <w:uiPriority w:val="39"/>
    <w:unhideWhenUsed/>
    <w:pPr>
      <w:ind w:left="283" w:right="0" w:firstLine="0"/>
      <w:spacing w:after="57"/>
    </w:pPr>
  </w:style>
  <w:style w:type="paragraph" w:styleId="823">
    <w:name w:val="toc 3"/>
    <w:basedOn w:val="832"/>
    <w:next w:val="832"/>
    <w:uiPriority w:val="39"/>
    <w:unhideWhenUsed/>
    <w:pPr>
      <w:ind w:left="567" w:right="0" w:firstLine="0"/>
      <w:spacing w:after="57"/>
    </w:pPr>
  </w:style>
  <w:style w:type="paragraph" w:styleId="824">
    <w:name w:val="toc 4"/>
    <w:basedOn w:val="832"/>
    <w:next w:val="832"/>
    <w:uiPriority w:val="39"/>
    <w:unhideWhenUsed/>
    <w:pPr>
      <w:ind w:left="850" w:right="0" w:firstLine="0"/>
      <w:spacing w:after="57"/>
    </w:pPr>
  </w:style>
  <w:style w:type="paragraph" w:styleId="825">
    <w:name w:val="toc 5"/>
    <w:basedOn w:val="832"/>
    <w:next w:val="832"/>
    <w:uiPriority w:val="39"/>
    <w:unhideWhenUsed/>
    <w:pPr>
      <w:ind w:left="1134" w:right="0" w:firstLine="0"/>
      <w:spacing w:after="57"/>
    </w:pPr>
  </w:style>
  <w:style w:type="paragraph" w:styleId="826">
    <w:name w:val="toc 6"/>
    <w:basedOn w:val="832"/>
    <w:next w:val="832"/>
    <w:uiPriority w:val="39"/>
    <w:unhideWhenUsed/>
    <w:pPr>
      <w:ind w:left="1417" w:right="0" w:firstLine="0"/>
      <w:spacing w:after="57"/>
    </w:pPr>
  </w:style>
  <w:style w:type="paragraph" w:styleId="827">
    <w:name w:val="toc 7"/>
    <w:basedOn w:val="832"/>
    <w:next w:val="832"/>
    <w:uiPriority w:val="39"/>
    <w:unhideWhenUsed/>
    <w:pPr>
      <w:ind w:left="1701" w:right="0" w:firstLine="0"/>
      <w:spacing w:after="57"/>
    </w:pPr>
  </w:style>
  <w:style w:type="paragraph" w:styleId="828">
    <w:name w:val="toc 8"/>
    <w:basedOn w:val="832"/>
    <w:next w:val="832"/>
    <w:uiPriority w:val="39"/>
    <w:unhideWhenUsed/>
    <w:pPr>
      <w:ind w:left="1984" w:right="0" w:firstLine="0"/>
      <w:spacing w:after="57"/>
    </w:pPr>
  </w:style>
  <w:style w:type="paragraph" w:styleId="829">
    <w:name w:val="toc 9"/>
    <w:basedOn w:val="832"/>
    <w:next w:val="832"/>
    <w:uiPriority w:val="39"/>
    <w:unhideWhenUsed/>
    <w:pPr>
      <w:ind w:left="2268" w:right="0" w:firstLine="0"/>
      <w:spacing w:after="57"/>
    </w:pPr>
  </w:style>
  <w:style w:type="paragraph" w:styleId="830">
    <w:name w:val="TOC Heading"/>
    <w:uiPriority w:val="39"/>
    <w:unhideWhenUsed/>
  </w:style>
  <w:style w:type="paragraph" w:styleId="831">
    <w:name w:val="table of figures"/>
    <w:basedOn w:val="832"/>
    <w:next w:val="832"/>
    <w:uiPriority w:val="99"/>
    <w:unhideWhenUsed/>
    <w:pPr>
      <w:spacing w:after="0" w:afterAutospacing="0"/>
    </w:pPr>
  </w:style>
  <w:style w:type="paragraph" w:styleId="832" w:default="1">
    <w:name w:val="Normal"/>
    <w:qFormat/>
    <w:rPr>
      <w:sz w:val="24"/>
    </w:rPr>
    <w:pPr>
      <w:contextualSpacing w:val="false"/>
      <w:jc w:val="left"/>
      <w:spacing w:lineRule="auto" w:line="276" w:after="200" w:before="200"/>
      <w:suppressLineNumbers w:val="0"/>
    </w:pPr>
  </w:style>
  <w:style w:type="table" w:styleId="833" w:default="1">
    <w:name w:val="Normal Table"/>
    <w:uiPriority w:val="99"/>
    <w:semiHidden/>
    <w:unhideWhenUsed/>
    <w:tblPr>
      <w:tblInd w:w="0" w:type="dxa"/>
      <w:tblCellMar>
        <w:left w:w="108" w:type="dxa"/>
        <w:top w:w="0" w:type="dxa"/>
        <w:right w:w="108" w:type="dxa"/>
        <w:bottom w:w="0" w:type="dxa"/>
      </w:tblCellMar>
    </w:tblPr>
  </w:style>
  <w:style w:type="numbering" w:styleId="834" w:default="1">
    <w:name w:val="No List"/>
    <w:uiPriority w:val="99"/>
    <w:semiHidden/>
    <w:unhideWhenUsed/>
  </w:style>
  <w:style w:type="paragraph" w:styleId="835">
    <w:name w:val="No Spacing"/>
    <w:basedOn w:val="832"/>
    <w:qFormat/>
    <w:uiPriority w:val="1"/>
    <w:pPr>
      <w:spacing w:lineRule="auto" w:line="240" w:after="0"/>
    </w:pPr>
  </w:style>
  <w:style w:type="paragraph" w:styleId="836">
    <w:name w:val="List Paragraph"/>
    <w:basedOn w:val="832"/>
    <w:qFormat/>
    <w:uiPriority w:val="34"/>
    <w:pPr>
      <w:contextualSpacing w:val="true"/>
      <w:ind w:left="720"/>
    </w:pPr>
  </w:style>
  <w:style w:type="character" w:styleId="837" w:default="1">
    <w:name w:val="Default Paragraph Font"/>
    <w:uiPriority w:val="1"/>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https://creativecommons.org/licenses/by-sa/4.0/deed.de" TargetMode="External"/><Relationship Id="rId12" Type="http://schemas.openxmlformats.org/officeDocument/2006/relationships/hyperlink" Target="mailto:tc@tugraz.at" TargetMode="External"/><Relationship Id="rId13" Type="http://schemas.openxmlformats.org/officeDocument/2006/relationships/image" Target="media/image1.png"/><Relationship Id="rId14" Type="http://schemas.openxmlformats.org/officeDocument/2006/relationships/hyperlink" Target="https://bigbluebutton.org/html5/" TargetMode="External"/><Relationship Id="rId15" Type="http://schemas.openxmlformats.org/officeDocument/2006/relationships/hyperlink" Target="mailto:videokonferenz@tugraz.at" TargetMode="External"/><Relationship Id="rId16" Type="http://schemas.openxmlformats.org/officeDocument/2006/relationships/hyperlink" Target="mailto:tc@tugraz.at" TargetMode="External"/><Relationship Id="rId17" Type="http://schemas.openxmlformats.org/officeDocument/2006/relationships/image" Target="media/image2.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docProps/app.xml><?xml version="1.0" encoding="utf-8"?>
<Properties xmlns="http://schemas.openxmlformats.org/officeDocument/2006/extended-properties" xmlns:vt="http://schemas.openxmlformats.org/officeDocument/2006/docPropsVTypes">
  <Application>ONLYOFFICE/6.3.1.32</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BigBlueButton - Technische Tipps für den Einsatz in der Lehre</dc:title>
  <dc:subject/>
  <dc:creator>Elisabetta Valgoi;Sarah Edelsbrunner;Clarissa Braun</dc:creator>
  <dc:description/>
  <cp:lastModifiedBy>Edelsbrunner, Sarah (sarah.edelsbrunner@tugraz.at)</cp:lastModifiedBy>
  <cp:revision>6</cp:revision>
  <dcterms:modified xsi:type="dcterms:W3CDTF">2021-07-01T11:17:46Z</dcterms:modified>
</cp:coreProperties>
</file>